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1622"/>
        <w:gridCol w:w="5198"/>
        <w:gridCol w:w="8"/>
      </w:tblGrid>
      <w:tr w:rsidR="002C2D3A" w:rsidRPr="002C2D3A" w14:paraId="6D8E2970" w14:textId="77777777" w:rsidTr="00223A82">
        <w:trPr>
          <w:trHeight w:val="340"/>
        </w:trPr>
        <w:tc>
          <w:tcPr>
            <w:tcW w:w="9918" w:type="dxa"/>
            <w:gridSpan w:val="4"/>
            <w:shd w:val="clear" w:color="auto" w:fill="661C33"/>
            <w:vAlign w:val="center"/>
          </w:tcPr>
          <w:p w14:paraId="2EB84079" w14:textId="77777777" w:rsidR="006D38E2" w:rsidRPr="002C2D3A" w:rsidRDefault="006D38E2" w:rsidP="006F4B1F">
            <w:pPr>
              <w:pStyle w:val="Prrafodelista"/>
              <w:numPr>
                <w:ilvl w:val="0"/>
                <w:numId w:val="4"/>
              </w:numPr>
              <w:spacing w:after="0" w:line="276" w:lineRule="auto"/>
              <w:rPr>
                <w:b/>
                <w:bCs/>
                <w:color w:val="FFFFFF" w:themeColor="background1"/>
              </w:rPr>
            </w:pPr>
            <w:r w:rsidRPr="002C2D3A">
              <w:rPr>
                <w:b/>
                <w:bCs/>
                <w:color w:val="FFFFFF" w:themeColor="background1"/>
              </w:rPr>
              <w:t>Descripción de la Evaluación</w:t>
            </w:r>
          </w:p>
        </w:tc>
      </w:tr>
      <w:tr w:rsidR="00A70556" w14:paraId="49C9E4C8" w14:textId="77777777" w:rsidTr="00223A82">
        <w:trPr>
          <w:trHeight w:val="340"/>
        </w:trPr>
        <w:tc>
          <w:tcPr>
            <w:tcW w:w="3090" w:type="dxa"/>
            <w:shd w:val="clear" w:color="auto" w:fill="F9F9F9"/>
            <w:vAlign w:val="center"/>
          </w:tcPr>
          <w:p w14:paraId="01D89278" w14:textId="77777777" w:rsidR="00A70556" w:rsidRDefault="00A70556" w:rsidP="006F4B1F">
            <w:pPr>
              <w:pStyle w:val="Prrafodelista"/>
              <w:numPr>
                <w:ilvl w:val="1"/>
                <w:numId w:val="1"/>
              </w:numPr>
              <w:spacing w:after="0" w:line="276" w:lineRule="auto"/>
              <w:ind w:left="431" w:hanging="431"/>
            </w:pPr>
            <w:r w:rsidRPr="00581B4A">
              <w:rPr>
                <w:b/>
                <w:bCs/>
              </w:rPr>
              <w:t>Nombre de la Evaluación:</w:t>
            </w:r>
            <w:r w:rsidRPr="00800FFA">
              <w:t xml:space="preserve"> </w:t>
            </w:r>
          </w:p>
        </w:tc>
        <w:tc>
          <w:tcPr>
            <w:tcW w:w="6828" w:type="dxa"/>
            <w:gridSpan w:val="3"/>
            <w:vAlign w:val="center"/>
          </w:tcPr>
          <w:p w14:paraId="6C77C4E8" w14:textId="35B61F7B" w:rsidR="00A70556" w:rsidRDefault="00CD6F68" w:rsidP="0034573D">
            <w:pPr>
              <w:spacing w:after="0" w:line="276" w:lineRule="auto"/>
            </w:pPr>
            <w:r>
              <w:t>Promoción de la Cultura Física y el Deporte</w:t>
            </w:r>
          </w:p>
        </w:tc>
      </w:tr>
      <w:tr w:rsidR="00B861E0" w:rsidRPr="00A70556" w14:paraId="545E4A19" w14:textId="77777777" w:rsidTr="00223A82">
        <w:trPr>
          <w:trHeight w:val="340"/>
        </w:trPr>
        <w:tc>
          <w:tcPr>
            <w:tcW w:w="4712" w:type="dxa"/>
            <w:gridSpan w:val="2"/>
            <w:shd w:val="clear" w:color="auto" w:fill="F9F9F9"/>
            <w:vAlign w:val="center"/>
          </w:tcPr>
          <w:p w14:paraId="0A293424"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Inicio de la Evaluación</w:t>
            </w:r>
            <w:r>
              <w:rPr>
                <w:b/>
                <w:bCs/>
              </w:rPr>
              <w:t>:</w:t>
            </w:r>
          </w:p>
        </w:tc>
        <w:tc>
          <w:tcPr>
            <w:tcW w:w="5206" w:type="dxa"/>
            <w:gridSpan w:val="2"/>
            <w:shd w:val="clear" w:color="auto" w:fill="F9F9F9"/>
            <w:vAlign w:val="center"/>
          </w:tcPr>
          <w:p w14:paraId="69C20C49"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Término de la Evaluación</w:t>
            </w:r>
            <w:r>
              <w:rPr>
                <w:b/>
                <w:bCs/>
              </w:rPr>
              <w:t>:</w:t>
            </w:r>
          </w:p>
        </w:tc>
      </w:tr>
      <w:tr w:rsidR="00B861E0" w:rsidRPr="00CD60DF" w14:paraId="1D014C1E" w14:textId="77777777" w:rsidTr="009F4211">
        <w:trPr>
          <w:trHeight w:val="340"/>
        </w:trPr>
        <w:tc>
          <w:tcPr>
            <w:tcW w:w="4712" w:type="dxa"/>
            <w:gridSpan w:val="2"/>
            <w:vAlign w:val="center"/>
          </w:tcPr>
          <w:p w14:paraId="404D8B68" w14:textId="4127252D" w:rsidR="00B861E0" w:rsidRPr="00CD60DF" w:rsidRDefault="00CD60DF" w:rsidP="00A123E6">
            <w:pPr>
              <w:spacing w:after="0" w:line="276" w:lineRule="auto"/>
              <w:jc w:val="center"/>
            </w:pPr>
            <w:r w:rsidRPr="00CD60DF">
              <w:t>16/07/2025</w:t>
            </w:r>
          </w:p>
        </w:tc>
        <w:tc>
          <w:tcPr>
            <w:tcW w:w="5206" w:type="dxa"/>
            <w:gridSpan w:val="2"/>
            <w:vAlign w:val="center"/>
          </w:tcPr>
          <w:p w14:paraId="79E9E4F4" w14:textId="6FFBCE79" w:rsidR="00B861E0" w:rsidRPr="00CD60DF" w:rsidRDefault="00CD60DF" w:rsidP="00A123E6">
            <w:pPr>
              <w:spacing w:after="0" w:line="276" w:lineRule="auto"/>
              <w:jc w:val="center"/>
            </w:pPr>
            <w:r w:rsidRPr="00CD60DF">
              <w:t>31/12/2025</w:t>
            </w:r>
          </w:p>
        </w:tc>
      </w:tr>
      <w:tr w:rsidR="00A70556" w14:paraId="6B7EC127" w14:textId="77777777" w:rsidTr="00223A82">
        <w:trPr>
          <w:trHeight w:val="340"/>
        </w:trPr>
        <w:tc>
          <w:tcPr>
            <w:tcW w:w="9918" w:type="dxa"/>
            <w:gridSpan w:val="4"/>
            <w:shd w:val="clear" w:color="auto" w:fill="F9F9F9"/>
            <w:vAlign w:val="center"/>
          </w:tcPr>
          <w:p w14:paraId="615A97CF" w14:textId="77777777" w:rsidR="00A70556" w:rsidRPr="00581B4A" w:rsidRDefault="00A70556" w:rsidP="006F4B1F">
            <w:pPr>
              <w:pStyle w:val="Prrafodelista"/>
              <w:numPr>
                <w:ilvl w:val="1"/>
                <w:numId w:val="1"/>
              </w:numPr>
              <w:spacing w:after="0" w:line="276" w:lineRule="auto"/>
              <w:ind w:left="431" w:hanging="431"/>
              <w:jc w:val="both"/>
              <w:rPr>
                <w:b/>
                <w:bCs/>
              </w:rPr>
            </w:pPr>
            <w:r w:rsidRPr="00581B4A">
              <w:rPr>
                <w:b/>
                <w:bCs/>
              </w:rPr>
              <w:t>Nombre de la persona responsable de darle seguimiento a la evaluación y nombre de la unidad administrativa a la que pertenece:</w:t>
            </w:r>
          </w:p>
        </w:tc>
      </w:tr>
      <w:tr w:rsidR="009F4211" w:rsidRPr="00CD6F68" w14:paraId="37454C6A" w14:textId="77777777" w:rsidTr="00E06043">
        <w:trPr>
          <w:trHeight w:val="340"/>
        </w:trPr>
        <w:tc>
          <w:tcPr>
            <w:tcW w:w="9918" w:type="dxa"/>
            <w:gridSpan w:val="4"/>
          </w:tcPr>
          <w:p w14:paraId="78C4F704" w14:textId="5CFE2094" w:rsidR="009F4211" w:rsidRPr="00CD6F68" w:rsidRDefault="00CD60DF" w:rsidP="009F4211">
            <w:pPr>
              <w:pStyle w:val="Prrafodelista"/>
              <w:spacing w:after="0" w:line="276" w:lineRule="auto"/>
              <w:ind w:left="37"/>
              <w:jc w:val="both"/>
            </w:pPr>
            <w:r w:rsidRPr="00CD60DF">
              <w:t>Lic. Agustín Payen Pérez, Subdirector del Centro de Alto Rendimiento</w:t>
            </w:r>
          </w:p>
        </w:tc>
      </w:tr>
      <w:tr w:rsidR="00A70556" w14:paraId="79DD6CAD" w14:textId="77777777" w:rsidTr="00223A82">
        <w:trPr>
          <w:gridAfter w:val="1"/>
          <w:wAfter w:w="8" w:type="dxa"/>
          <w:trHeight w:val="340"/>
        </w:trPr>
        <w:tc>
          <w:tcPr>
            <w:tcW w:w="9910" w:type="dxa"/>
            <w:gridSpan w:val="3"/>
            <w:shd w:val="clear" w:color="auto" w:fill="F9F9F9"/>
            <w:vAlign w:val="center"/>
          </w:tcPr>
          <w:p w14:paraId="78915100" w14:textId="77777777" w:rsidR="00A70556" w:rsidRPr="00BB178B" w:rsidRDefault="00A70556" w:rsidP="006F4B1F">
            <w:pPr>
              <w:pStyle w:val="Prrafodelista"/>
              <w:numPr>
                <w:ilvl w:val="1"/>
                <w:numId w:val="1"/>
              </w:numPr>
              <w:spacing w:after="0" w:line="276" w:lineRule="auto"/>
              <w:ind w:left="431" w:hanging="431"/>
              <w:rPr>
                <w:b/>
                <w:bCs/>
              </w:rPr>
            </w:pPr>
            <w:r w:rsidRPr="009F31DF">
              <w:rPr>
                <w:b/>
                <w:bCs/>
              </w:rPr>
              <w:t xml:space="preserve">Objetivo General de la Evaluación: </w:t>
            </w:r>
          </w:p>
        </w:tc>
      </w:tr>
    </w:tbl>
    <w:p w14:paraId="3E9F1678" w14:textId="1A930A4A" w:rsidR="00B920F2" w:rsidRDefault="00CD6F68" w:rsidP="00521401">
      <w:pPr>
        <w:pStyle w:val="Prrafodelista"/>
        <w:spacing w:after="0" w:line="276" w:lineRule="auto"/>
        <w:ind w:left="142"/>
        <w:jc w:val="both"/>
      </w:pPr>
      <w:r w:rsidRPr="00CD6F68">
        <w:t>Contar con una valoración del desempeño de E055 Promoción de la Cultura Física y el Deporte en su ejercicio fiscal 2024, con base en la información entregada por las unidades responsables del programa, para contribuir a la toma de decisiones.</w:t>
      </w:r>
    </w:p>
    <w:tbl>
      <w:tblPr>
        <w:tblStyle w:val="Tablaconcuadrcula"/>
        <w:tblW w:w="0" w:type="auto"/>
        <w:tblLook w:val="04A0" w:firstRow="1" w:lastRow="0" w:firstColumn="1" w:lastColumn="0" w:noHBand="0" w:noVBand="1"/>
      </w:tblPr>
      <w:tblGrid>
        <w:gridCol w:w="9910"/>
      </w:tblGrid>
      <w:tr w:rsidR="005D1F4D" w14:paraId="0F99AC12" w14:textId="77777777" w:rsidTr="00223A82">
        <w:trPr>
          <w:trHeight w:val="340"/>
        </w:trPr>
        <w:tc>
          <w:tcPr>
            <w:tcW w:w="9910" w:type="dxa"/>
            <w:tcBorders>
              <w:top w:val="nil"/>
              <w:left w:val="nil"/>
              <w:bottom w:val="nil"/>
              <w:right w:val="nil"/>
            </w:tcBorders>
            <w:shd w:val="clear" w:color="auto" w:fill="F9F9F9"/>
            <w:vAlign w:val="center"/>
          </w:tcPr>
          <w:p w14:paraId="782DC98A"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Objetivos Específicos de la Evaluación:</w:t>
            </w:r>
          </w:p>
        </w:tc>
      </w:tr>
    </w:tbl>
    <w:p w14:paraId="1D1013F2" w14:textId="77777777" w:rsidR="00CD6F68" w:rsidRDefault="00CD6F68" w:rsidP="00CD6F68">
      <w:pPr>
        <w:pStyle w:val="Prrafodelista"/>
        <w:numPr>
          <w:ilvl w:val="0"/>
          <w:numId w:val="2"/>
        </w:numPr>
        <w:spacing w:after="0" w:line="276" w:lineRule="auto"/>
        <w:jc w:val="both"/>
      </w:pPr>
      <w:r>
        <w:t>Reportar los resultados y productos de los programas evaluados durante el ejercicio fiscal 2024 y enlistados en el Anexo II, mediante el análisis de los indicadores de resultados, de los indicadores de servicios y gestión, así como de los hallazgos relevantes derivados de evaluaciones previas (en caso de aplicar) y otros documentos del programa;</w:t>
      </w:r>
    </w:p>
    <w:p w14:paraId="0CD9EBCE" w14:textId="77777777" w:rsidR="00CD6F68" w:rsidRDefault="00CD6F68" w:rsidP="00CD6F68">
      <w:pPr>
        <w:pStyle w:val="Prrafodelista"/>
        <w:numPr>
          <w:ilvl w:val="0"/>
          <w:numId w:val="2"/>
        </w:numPr>
        <w:spacing w:after="0" w:line="276" w:lineRule="auto"/>
        <w:jc w:val="both"/>
      </w:pPr>
      <w:r>
        <w:t>Analizar el avance de las metas de los indicadores de la Matriz de Indicadores para Resultados (MIR) en el ejercicio fiscal 2024, respecto de años anteriores y el avance en relación con las metas establecidas;</w:t>
      </w:r>
    </w:p>
    <w:p w14:paraId="1F37FCDA" w14:textId="77777777" w:rsidR="00CD6F68" w:rsidRDefault="00CD6F68" w:rsidP="00CD6F68">
      <w:pPr>
        <w:pStyle w:val="Prrafodelista"/>
        <w:numPr>
          <w:ilvl w:val="0"/>
          <w:numId w:val="2"/>
        </w:numPr>
        <w:spacing w:after="0" w:line="276" w:lineRule="auto"/>
        <w:jc w:val="both"/>
      </w:pPr>
      <w:r>
        <w:t>Identificar los principales aspectos susceptibles de mejora del programa;</w:t>
      </w:r>
    </w:p>
    <w:p w14:paraId="41EC07D2" w14:textId="77777777" w:rsidR="00CD6F68" w:rsidRDefault="00CD6F68" w:rsidP="00CD6F68">
      <w:pPr>
        <w:pStyle w:val="Prrafodelista"/>
        <w:numPr>
          <w:ilvl w:val="0"/>
          <w:numId w:val="2"/>
        </w:numPr>
        <w:spacing w:after="0" w:line="276" w:lineRule="auto"/>
        <w:jc w:val="both"/>
      </w:pPr>
      <w:r>
        <w:t>Analizar la evolución de la cobertura y el presupuesto del programa;</w:t>
      </w:r>
    </w:p>
    <w:p w14:paraId="16F4C7DA" w14:textId="77777777" w:rsidR="00CD6F68" w:rsidRDefault="00CD6F68" w:rsidP="00CD6F68">
      <w:pPr>
        <w:pStyle w:val="Prrafodelista"/>
        <w:numPr>
          <w:ilvl w:val="0"/>
          <w:numId w:val="2"/>
        </w:numPr>
        <w:spacing w:after="0" w:line="276" w:lineRule="auto"/>
        <w:jc w:val="both"/>
      </w:pPr>
      <w:r>
        <w:t>Identificar las fortalezas, los retos y las recomendaciones del programa;</w:t>
      </w:r>
    </w:p>
    <w:p w14:paraId="2CCD5C65" w14:textId="51D11F35" w:rsidR="009B7088" w:rsidRDefault="00CD6F68" w:rsidP="00CD6F68">
      <w:pPr>
        <w:pStyle w:val="Prrafodelista"/>
        <w:numPr>
          <w:ilvl w:val="0"/>
          <w:numId w:val="2"/>
        </w:numPr>
        <w:spacing w:after="0" w:line="276" w:lineRule="auto"/>
        <w:jc w:val="both"/>
      </w:pPr>
      <w:r>
        <w:t>Contar con una Evaluación Integral del Desempeño de los temas de política pública, con una breve relatoría y una matriz de monitoreo y evaluación por programa que valore su desempeño en distintas áreas.</w:t>
      </w:r>
    </w:p>
    <w:tbl>
      <w:tblPr>
        <w:tblStyle w:val="Tablaconcuadrcula"/>
        <w:tblW w:w="0" w:type="auto"/>
        <w:tblLook w:val="04A0" w:firstRow="1" w:lastRow="0" w:firstColumn="1" w:lastColumn="0" w:noHBand="0" w:noVBand="1"/>
      </w:tblPr>
      <w:tblGrid>
        <w:gridCol w:w="9910"/>
      </w:tblGrid>
      <w:tr w:rsidR="005D1F4D" w14:paraId="07507870" w14:textId="77777777" w:rsidTr="00223A82">
        <w:trPr>
          <w:trHeight w:val="340"/>
        </w:trPr>
        <w:tc>
          <w:tcPr>
            <w:tcW w:w="9910" w:type="dxa"/>
            <w:tcBorders>
              <w:top w:val="nil"/>
              <w:left w:val="nil"/>
              <w:bottom w:val="nil"/>
              <w:right w:val="nil"/>
            </w:tcBorders>
            <w:shd w:val="clear" w:color="auto" w:fill="F9F9F9"/>
            <w:vAlign w:val="center"/>
          </w:tcPr>
          <w:p w14:paraId="5D5E5785"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Metodología Utilizada en la Evaluación:</w:t>
            </w:r>
          </w:p>
        </w:tc>
      </w:tr>
    </w:tbl>
    <w:p w14:paraId="3529227A" w14:textId="067EC57C" w:rsidR="00B920F2" w:rsidRDefault="00581B4A" w:rsidP="00521401">
      <w:pPr>
        <w:pStyle w:val="Prrafodelista"/>
        <w:spacing w:after="0" w:line="276" w:lineRule="auto"/>
        <w:ind w:left="142"/>
        <w:jc w:val="both"/>
      </w:pPr>
      <w:r w:rsidRPr="00EB4CD4">
        <w:t xml:space="preserve">Trabajo de escritorio, mediante el cumplimiento de los Términos de Referencia para la Evaluación </w:t>
      </w:r>
      <w:r w:rsidR="0034573D">
        <w:t xml:space="preserve">de </w:t>
      </w:r>
      <w:r w:rsidR="00CD6F68">
        <w:t>Desempeño</w:t>
      </w: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26"/>
        <w:gridCol w:w="1843"/>
        <w:gridCol w:w="3260"/>
      </w:tblGrid>
      <w:tr w:rsidR="00581B4A" w:rsidRPr="009F31DF" w14:paraId="0AD764F8" w14:textId="77777777" w:rsidTr="00223A82">
        <w:trPr>
          <w:trHeight w:val="340"/>
        </w:trPr>
        <w:tc>
          <w:tcPr>
            <w:tcW w:w="9923" w:type="dxa"/>
            <w:gridSpan w:val="4"/>
            <w:shd w:val="clear" w:color="auto" w:fill="F9F9F9"/>
            <w:vAlign w:val="center"/>
          </w:tcPr>
          <w:p w14:paraId="061C683B" w14:textId="77777777" w:rsidR="00581B4A" w:rsidRPr="009F31DF" w:rsidRDefault="00581B4A" w:rsidP="00090637">
            <w:pPr>
              <w:spacing w:after="0" w:line="276" w:lineRule="auto"/>
              <w:jc w:val="both"/>
              <w:rPr>
                <w:b/>
                <w:bCs/>
              </w:rPr>
            </w:pPr>
            <w:r w:rsidRPr="009F31DF">
              <w:rPr>
                <w:b/>
                <w:bCs/>
              </w:rPr>
              <w:t>Instrumentos de Recolección de Información:</w:t>
            </w:r>
          </w:p>
        </w:tc>
      </w:tr>
      <w:tr w:rsidR="00521401" w14:paraId="3339CF2A" w14:textId="77777777" w:rsidTr="00223A82">
        <w:trPr>
          <w:trHeight w:val="340"/>
        </w:trPr>
        <w:tc>
          <w:tcPr>
            <w:tcW w:w="2694" w:type="dxa"/>
            <w:shd w:val="clear" w:color="auto" w:fill="F9F9F9"/>
            <w:vAlign w:val="center"/>
          </w:tcPr>
          <w:p w14:paraId="04494727" w14:textId="77777777" w:rsidR="00581B4A" w:rsidRPr="00581B4A" w:rsidRDefault="00581B4A" w:rsidP="00090637">
            <w:pPr>
              <w:spacing w:after="0" w:line="276" w:lineRule="auto"/>
              <w:jc w:val="center"/>
              <w:rPr>
                <w:b/>
                <w:bCs/>
              </w:rPr>
            </w:pPr>
            <w:r w:rsidRPr="00581B4A">
              <w:rPr>
                <w:b/>
                <w:bCs/>
              </w:rPr>
              <w:t>Cuestionarios:</w:t>
            </w:r>
          </w:p>
        </w:tc>
        <w:tc>
          <w:tcPr>
            <w:tcW w:w="2126" w:type="dxa"/>
            <w:shd w:val="clear" w:color="auto" w:fill="F9F9F9"/>
            <w:vAlign w:val="center"/>
          </w:tcPr>
          <w:p w14:paraId="0A3B5A78" w14:textId="77777777" w:rsidR="00581B4A" w:rsidRPr="00581B4A" w:rsidRDefault="00581B4A" w:rsidP="00090637">
            <w:pPr>
              <w:spacing w:after="0" w:line="276" w:lineRule="auto"/>
              <w:jc w:val="center"/>
              <w:rPr>
                <w:b/>
                <w:bCs/>
              </w:rPr>
            </w:pPr>
            <w:r w:rsidRPr="00581B4A">
              <w:rPr>
                <w:b/>
                <w:bCs/>
              </w:rPr>
              <w:t>Entrevistas:</w:t>
            </w:r>
          </w:p>
        </w:tc>
        <w:tc>
          <w:tcPr>
            <w:tcW w:w="1843" w:type="dxa"/>
            <w:shd w:val="clear" w:color="auto" w:fill="F9F9F9"/>
            <w:vAlign w:val="center"/>
          </w:tcPr>
          <w:p w14:paraId="220A6305" w14:textId="77777777" w:rsidR="00581B4A" w:rsidRPr="00581B4A" w:rsidRDefault="00581B4A" w:rsidP="00090637">
            <w:pPr>
              <w:spacing w:after="0" w:line="276" w:lineRule="auto"/>
              <w:jc w:val="center"/>
              <w:rPr>
                <w:b/>
                <w:bCs/>
              </w:rPr>
            </w:pPr>
            <w:r w:rsidRPr="00581B4A">
              <w:rPr>
                <w:b/>
                <w:bCs/>
              </w:rPr>
              <w:t>Formatos:</w:t>
            </w:r>
          </w:p>
        </w:tc>
        <w:tc>
          <w:tcPr>
            <w:tcW w:w="3260" w:type="dxa"/>
            <w:shd w:val="clear" w:color="auto" w:fill="F9F9F9"/>
            <w:vAlign w:val="center"/>
          </w:tcPr>
          <w:p w14:paraId="03857DDA" w14:textId="77777777" w:rsidR="00581B4A" w:rsidRPr="00581B4A" w:rsidRDefault="00581B4A" w:rsidP="00090637">
            <w:pPr>
              <w:spacing w:after="0" w:line="276" w:lineRule="auto"/>
              <w:jc w:val="center"/>
              <w:rPr>
                <w:b/>
                <w:bCs/>
              </w:rPr>
            </w:pPr>
            <w:r w:rsidRPr="00581B4A">
              <w:rPr>
                <w:b/>
                <w:bCs/>
              </w:rPr>
              <w:t>Especifique:</w:t>
            </w:r>
          </w:p>
        </w:tc>
      </w:tr>
      <w:tr w:rsidR="00521401" w14:paraId="7F2A577C" w14:textId="77777777" w:rsidTr="0034573D">
        <w:trPr>
          <w:trHeight w:val="576"/>
        </w:trPr>
        <w:tc>
          <w:tcPr>
            <w:tcW w:w="2694" w:type="dxa"/>
            <w:vAlign w:val="center"/>
          </w:tcPr>
          <w:p w14:paraId="4BCD5639" w14:textId="3D4F4D43" w:rsidR="00581B4A" w:rsidRPr="0034573D" w:rsidRDefault="0034573D" w:rsidP="0034573D">
            <w:pPr>
              <w:spacing w:after="0" w:line="240" w:lineRule="auto"/>
              <w:jc w:val="center"/>
              <w:rPr>
                <w:bCs/>
              </w:rPr>
            </w:pPr>
            <w:r w:rsidRPr="0034573D">
              <w:rPr>
                <w:bCs/>
              </w:rPr>
              <w:t>X</w:t>
            </w:r>
          </w:p>
        </w:tc>
        <w:tc>
          <w:tcPr>
            <w:tcW w:w="2126" w:type="dxa"/>
            <w:vAlign w:val="center"/>
          </w:tcPr>
          <w:p w14:paraId="1F71ABFD" w14:textId="77777777" w:rsidR="00581B4A" w:rsidRPr="00581B4A" w:rsidRDefault="00581B4A" w:rsidP="00090637">
            <w:pPr>
              <w:spacing w:after="0" w:line="276" w:lineRule="auto"/>
              <w:jc w:val="center"/>
              <w:rPr>
                <w:b/>
                <w:bCs/>
              </w:rPr>
            </w:pPr>
          </w:p>
        </w:tc>
        <w:tc>
          <w:tcPr>
            <w:tcW w:w="1843" w:type="dxa"/>
            <w:vAlign w:val="center"/>
          </w:tcPr>
          <w:p w14:paraId="66DFD63C" w14:textId="77777777" w:rsidR="00581B4A" w:rsidRPr="00581B4A" w:rsidRDefault="00581B4A" w:rsidP="00090637">
            <w:pPr>
              <w:spacing w:after="0" w:line="276" w:lineRule="auto"/>
              <w:jc w:val="center"/>
            </w:pPr>
            <w:r w:rsidRPr="00581B4A">
              <w:t>X</w:t>
            </w:r>
          </w:p>
        </w:tc>
        <w:tc>
          <w:tcPr>
            <w:tcW w:w="3260" w:type="dxa"/>
            <w:vAlign w:val="center"/>
          </w:tcPr>
          <w:p w14:paraId="342AA705" w14:textId="77777777" w:rsidR="00581B4A" w:rsidRPr="00581B4A" w:rsidRDefault="00581B4A" w:rsidP="00090637">
            <w:pPr>
              <w:spacing w:after="0" w:line="276" w:lineRule="auto"/>
              <w:jc w:val="center"/>
            </w:pPr>
            <w:r w:rsidRPr="00581B4A">
              <w:t>Esquema de la Evaluación</w:t>
            </w:r>
          </w:p>
          <w:p w14:paraId="635641E2" w14:textId="661B3CFF" w:rsidR="00581B4A" w:rsidRPr="00581B4A" w:rsidRDefault="00EC7832" w:rsidP="00090637">
            <w:pPr>
              <w:spacing w:after="0" w:line="276" w:lineRule="auto"/>
              <w:jc w:val="center"/>
              <w:rPr>
                <w:b/>
                <w:bCs/>
              </w:rPr>
            </w:pPr>
            <w:r>
              <w:t>d</w:t>
            </w:r>
            <w:r w:rsidR="0034573D">
              <w:t xml:space="preserve">e </w:t>
            </w:r>
            <w:r w:rsidR="00CD6F68">
              <w:t>Desempeño</w:t>
            </w:r>
          </w:p>
        </w:tc>
      </w:tr>
      <w:tr w:rsidR="005D1F4D" w14:paraId="28F03B61" w14:textId="77777777" w:rsidTr="00223A82">
        <w:trPr>
          <w:trHeight w:val="340"/>
        </w:trPr>
        <w:tc>
          <w:tcPr>
            <w:tcW w:w="9923" w:type="dxa"/>
            <w:gridSpan w:val="4"/>
            <w:shd w:val="clear" w:color="auto" w:fill="F9F9F9"/>
            <w:vAlign w:val="center"/>
          </w:tcPr>
          <w:p w14:paraId="166B2ED4" w14:textId="77777777" w:rsidR="005D1F4D" w:rsidRDefault="005D1F4D" w:rsidP="00090637">
            <w:pPr>
              <w:pStyle w:val="Prrafodelista"/>
              <w:spacing w:after="0" w:line="276" w:lineRule="auto"/>
              <w:ind w:left="0"/>
              <w:jc w:val="both"/>
              <w:rPr>
                <w:b/>
                <w:bCs/>
              </w:rPr>
            </w:pPr>
            <w:r w:rsidRPr="005D1F4D">
              <w:rPr>
                <w:b/>
                <w:bCs/>
              </w:rPr>
              <w:t>Descripción de las Técnicas y Modelos Utilizados:</w:t>
            </w:r>
          </w:p>
        </w:tc>
      </w:tr>
    </w:tbl>
    <w:p w14:paraId="2322D334" w14:textId="77777777" w:rsidR="009F31DF" w:rsidRDefault="009F31DF" w:rsidP="00521401">
      <w:pPr>
        <w:pStyle w:val="Prrafodelista"/>
        <w:spacing w:after="0" w:line="276" w:lineRule="auto"/>
        <w:ind w:left="284"/>
        <w:jc w:val="both"/>
      </w:pPr>
      <w:r>
        <w:t>En cuanto al proceso operativo de la evaluación, seguido por los responsables de la evaluación, este contempló dos fases, mismas que se describen de forma resumida en el siguiente listado:</w:t>
      </w:r>
    </w:p>
    <w:p w14:paraId="0A0D3900" w14:textId="77777777" w:rsidR="009F31DF" w:rsidRDefault="009F31DF" w:rsidP="006F4B1F">
      <w:pPr>
        <w:pStyle w:val="Prrafodelista"/>
        <w:numPr>
          <w:ilvl w:val="0"/>
          <w:numId w:val="3"/>
        </w:numPr>
        <w:spacing w:line="276" w:lineRule="auto"/>
        <w:ind w:left="567" w:hanging="219"/>
        <w:jc w:val="both"/>
      </w:pPr>
      <w:r w:rsidRPr="00AB2884">
        <w:rPr>
          <w:b/>
          <w:bCs/>
        </w:rPr>
        <w:t>Recolección de información:</w:t>
      </w:r>
      <w:r>
        <w:t xml:space="preserve"> fase que consideró los procesos inherentes a recabar la información pertinente y necesaria para el análisis sistemático realizado en apego a los TdR aplicados.</w:t>
      </w:r>
    </w:p>
    <w:p w14:paraId="385076F0" w14:textId="7B067B2F" w:rsidR="002C2D3A" w:rsidRDefault="006D38E2" w:rsidP="006F4B1F">
      <w:pPr>
        <w:pStyle w:val="Prrafodelista"/>
        <w:numPr>
          <w:ilvl w:val="0"/>
          <w:numId w:val="3"/>
        </w:numPr>
        <w:spacing w:after="0" w:line="276" w:lineRule="auto"/>
        <w:ind w:left="567" w:hanging="219"/>
        <w:jc w:val="both"/>
      </w:pPr>
      <w:r w:rsidRPr="00AB2884">
        <w:rPr>
          <w:b/>
          <w:bCs/>
        </w:rPr>
        <w:t>Análisis de Gabinete:</w:t>
      </w:r>
      <w:r w:rsidRPr="006D38E2">
        <w:t xml:space="preserve"> fase que contempló todos los procesos y procedimientos de análisis minucioso, así como la conformación de los documentos bases para la obtención de resultados y hallazgos de la evaluación</w:t>
      </w:r>
      <w:r w:rsidR="00634046">
        <w:t>.</w:t>
      </w:r>
    </w:p>
    <w:tbl>
      <w:tblPr>
        <w:tblStyle w:val="Tablaconcuadrcula"/>
        <w:tblW w:w="0" w:type="auto"/>
        <w:shd w:val="clear" w:color="auto" w:fill="F9F9F9"/>
        <w:tblLook w:val="04A0" w:firstRow="1" w:lastRow="0" w:firstColumn="1" w:lastColumn="0" w:noHBand="0" w:noVBand="1"/>
      </w:tblPr>
      <w:tblGrid>
        <w:gridCol w:w="9910"/>
      </w:tblGrid>
      <w:tr w:rsidR="00E2068E" w:rsidRPr="00E2068E" w14:paraId="62347B8F" w14:textId="77777777" w:rsidTr="00CD60DF">
        <w:trPr>
          <w:trHeight w:val="340"/>
          <w:tblHeader/>
        </w:trPr>
        <w:tc>
          <w:tcPr>
            <w:tcW w:w="9910" w:type="dxa"/>
            <w:tcBorders>
              <w:top w:val="nil"/>
              <w:left w:val="nil"/>
              <w:bottom w:val="nil"/>
              <w:right w:val="nil"/>
            </w:tcBorders>
            <w:shd w:val="clear" w:color="auto" w:fill="661C33"/>
            <w:vAlign w:val="center"/>
          </w:tcPr>
          <w:p w14:paraId="01EFA909" w14:textId="77777777" w:rsidR="00823754" w:rsidRPr="00E2068E" w:rsidRDefault="00823754" w:rsidP="006F4B1F">
            <w:pPr>
              <w:pStyle w:val="Prrafodelista"/>
              <w:numPr>
                <w:ilvl w:val="0"/>
                <w:numId w:val="4"/>
              </w:numPr>
              <w:spacing w:after="0" w:line="276" w:lineRule="auto"/>
              <w:jc w:val="both"/>
            </w:pPr>
            <w:r w:rsidRPr="00E2068E">
              <w:rPr>
                <w:b/>
                <w:bCs/>
              </w:rPr>
              <w:lastRenderedPageBreak/>
              <w:t>Principales Hallazgos de la Evaluación</w:t>
            </w:r>
          </w:p>
        </w:tc>
      </w:tr>
      <w:tr w:rsidR="009C2562" w14:paraId="2F852585" w14:textId="77777777" w:rsidTr="00223A82">
        <w:trPr>
          <w:trHeight w:val="340"/>
        </w:trPr>
        <w:tc>
          <w:tcPr>
            <w:tcW w:w="9910" w:type="dxa"/>
            <w:tcBorders>
              <w:top w:val="nil"/>
              <w:left w:val="nil"/>
              <w:bottom w:val="nil"/>
              <w:right w:val="nil"/>
            </w:tcBorders>
            <w:shd w:val="clear" w:color="auto" w:fill="F9F9F9"/>
            <w:vAlign w:val="center"/>
          </w:tcPr>
          <w:p w14:paraId="12750D1F" w14:textId="77777777" w:rsidR="009C2562" w:rsidRPr="009C2562" w:rsidRDefault="009C2562" w:rsidP="00113BCD">
            <w:pPr>
              <w:pStyle w:val="Prrafodelista"/>
              <w:numPr>
                <w:ilvl w:val="1"/>
                <w:numId w:val="5"/>
              </w:numPr>
              <w:spacing w:after="0" w:line="276" w:lineRule="auto"/>
              <w:ind w:left="567" w:hanging="431"/>
              <w:jc w:val="both"/>
              <w:rPr>
                <w:b/>
                <w:bCs/>
              </w:rPr>
            </w:pPr>
            <w:r w:rsidRPr="00823754">
              <w:rPr>
                <w:b/>
                <w:bCs/>
              </w:rPr>
              <w:t xml:space="preserve">Describir los Hallazgos más Relevantes de la Evaluación: </w:t>
            </w:r>
          </w:p>
        </w:tc>
      </w:tr>
    </w:tbl>
    <w:p w14:paraId="76A64F9A" w14:textId="5A62D833" w:rsidR="00113BCD" w:rsidRDefault="00FD600B" w:rsidP="00FD600B">
      <w:pPr>
        <w:ind w:left="142"/>
        <w:jc w:val="both"/>
      </w:pPr>
      <w:r w:rsidRPr="00FD600B">
        <w:t>El Programa E055 Promoción de la Cultura Física y el Deporte se incluyó por primera vez en la Ley de Ingresos y Presupuesto de Egresos para el ejercicio 2018, durante el 2022 la ASE le realizó una Auditoria Especial al Desempeño al ejercicio 2021, atendiendo sus observaciones, la Unidad Responsable realizó un diagnóstico de la política pública de Cultura Física y Deporte realizando una nueva Definición del Problema, asimismo se actualizó Población Objetivo, Árbol del Problema, Árbol de Objetivos, Análisis de Alternativas, Estructura Analítica, rediseño todos los elementos de la MIR (Resumen Narrativo, Indicadores, Medios de Verificación y Supuestos) en sus niveles Fin, Propósito, Componentes y Actividades y las Fichas Técnicas se le agregaron los criterios CREMAA y se publicaron en la página de internet institucional,  en congruencia con la MML, estos cambios se aplican a partir del ejercicio 2023 a esta fecha.</w:t>
      </w:r>
    </w:p>
    <w:p w14:paraId="3E1778C7" w14:textId="406BC81E" w:rsidR="00FD600B" w:rsidRPr="002F6A18" w:rsidRDefault="00FD600B" w:rsidP="00FD600B">
      <w:pPr>
        <w:ind w:left="142"/>
        <w:jc w:val="both"/>
      </w:pPr>
      <w:r>
        <w:t>Objetivo General: Promover, estimular y fomentar el desarrollo de la cultura física y el deporte, así como planear, programar, coordinar, ejecutar, evaluar y ser el conductor de la política estatal en la materia, y aplicar las políticas, programas y acciones del Sistema Estatal de Cultura Física y el Deporte.</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9F9F9"/>
        <w:tblLook w:val="04A0" w:firstRow="1" w:lastRow="0" w:firstColumn="1" w:lastColumn="0" w:noHBand="0" w:noVBand="1"/>
      </w:tblPr>
      <w:tblGrid>
        <w:gridCol w:w="9910"/>
      </w:tblGrid>
      <w:tr w:rsidR="003E1018" w14:paraId="1A18EE6B" w14:textId="77777777" w:rsidTr="00223A82">
        <w:tc>
          <w:tcPr>
            <w:tcW w:w="9910" w:type="dxa"/>
            <w:shd w:val="clear" w:color="auto" w:fill="F9F9F9"/>
            <w:vAlign w:val="center"/>
          </w:tcPr>
          <w:p w14:paraId="1B1BF1D3" w14:textId="77777777" w:rsidR="003E1018" w:rsidRPr="003E1018" w:rsidRDefault="003E1018" w:rsidP="006F4B1F">
            <w:pPr>
              <w:pStyle w:val="Prrafodelista"/>
              <w:numPr>
                <w:ilvl w:val="1"/>
                <w:numId w:val="5"/>
              </w:numPr>
              <w:spacing w:after="0" w:line="276" w:lineRule="auto"/>
              <w:ind w:left="567" w:hanging="431"/>
              <w:jc w:val="both"/>
            </w:pPr>
            <w:r w:rsidRPr="003E1018">
              <w:rPr>
                <w:b/>
                <w:bCs/>
              </w:rPr>
              <w:t xml:space="preserve">Señalar cuáles son las principales Fortalezas, Oportunidades, Debilidades y Amenazas (FODA), de </w:t>
            </w:r>
            <w:r w:rsidR="00C63D2B">
              <w:rPr>
                <w:b/>
                <w:bCs/>
              </w:rPr>
              <w:t>a</w:t>
            </w:r>
            <w:r w:rsidRPr="003E1018">
              <w:rPr>
                <w:b/>
                <w:bCs/>
              </w:rPr>
              <w:t>cuerdo con los temas del programa, estrategia o instituciones.</w:t>
            </w:r>
          </w:p>
        </w:tc>
      </w:tr>
    </w:tbl>
    <w:p w14:paraId="4EBC92B4" w14:textId="00D563D4" w:rsidR="00B72B03" w:rsidRDefault="00B72B03" w:rsidP="00975299">
      <w:pPr>
        <w:pStyle w:val="Prrafodelista"/>
        <w:numPr>
          <w:ilvl w:val="2"/>
          <w:numId w:val="5"/>
        </w:numPr>
        <w:spacing w:after="0" w:line="276" w:lineRule="auto"/>
        <w:ind w:left="993" w:hanging="567"/>
        <w:jc w:val="both"/>
        <w:rPr>
          <w:b/>
          <w:bCs/>
        </w:rPr>
      </w:pPr>
      <w:r>
        <w:rPr>
          <w:b/>
          <w:bCs/>
        </w:rPr>
        <w:t>Fortalezas</w:t>
      </w:r>
      <w:r w:rsidR="00C87123">
        <w:rPr>
          <w:b/>
          <w:bCs/>
        </w:rPr>
        <w:t xml:space="preserve"> y Oportunidades</w:t>
      </w:r>
    </w:p>
    <w:p w14:paraId="7C4685F3" w14:textId="77777777" w:rsidR="00C87123" w:rsidRDefault="00C87123" w:rsidP="00C87123">
      <w:pPr>
        <w:pStyle w:val="Prrafodelista"/>
        <w:numPr>
          <w:ilvl w:val="0"/>
          <w:numId w:val="8"/>
        </w:numPr>
        <w:spacing w:line="276" w:lineRule="auto"/>
        <w:jc w:val="both"/>
      </w:pPr>
      <w:r>
        <w:t>Doble Estrategia de Atención: El programa fusiona dos enfoques (Cultura Física y Deporte) permitiendo una atención integral hacia la población.</w:t>
      </w:r>
    </w:p>
    <w:p w14:paraId="388DB962" w14:textId="77777777" w:rsidR="00C87123" w:rsidRDefault="00C87123" w:rsidP="00C87123">
      <w:pPr>
        <w:pStyle w:val="Prrafodelista"/>
        <w:numPr>
          <w:ilvl w:val="0"/>
          <w:numId w:val="8"/>
        </w:numPr>
        <w:spacing w:line="276" w:lineRule="auto"/>
        <w:jc w:val="both"/>
      </w:pPr>
      <w:r>
        <w:t>Vinculación Sectorial Estratégica: Está sectorizado a la SEPyC, lo que facilita la integración de la cultura física en el sistema educativo estatal, un público objetivo masivo.</w:t>
      </w:r>
    </w:p>
    <w:p w14:paraId="300DB30E" w14:textId="77777777" w:rsidR="00C87123" w:rsidRDefault="00C87123" w:rsidP="00C87123">
      <w:pPr>
        <w:pStyle w:val="Prrafodelista"/>
        <w:numPr>
          <w:ilvl w:val="0"/>
          <w:numId w:val="8"/>
        </w:numPr>
        <w:spacing w:line="276" w:lineRule="auto"/>
        <w:jc w:val="both"/>
      </w:pPr>
      <w:r>
        <w:t>Marco Normativo Establecido: Cuenta con un marco jurídico que da claridad y transparencia a los procesos de asignación de recursos y a la rendición de cuentas.</w:t>
      </w:r>
    </w:p>
    <w:p w14:paraId="189ADA62" w14:textId="77777777" w:rsidR="00C87123" w:rsidRDefault="00C87123" w:rsidP="00C87123">
      <w:pPr>
        <w:pStyle w:val="Prrafodelista"/>
        <w:numPr>
          <w:ilvl w:val="0"/>
          <w:numId w:val="8"/>
        </w:numPr>
        <w:spacing w:line="276" w:lineRule="auto"/>
        <w:jc w:val="both"/>
      </w:pPr>
      <w:r>
        <w:t>Coordinación Institucional: Ha logrado establecer mecanismos de coordinación con los Institutos Municipales de Cultura Física y Deporte y Asociaciones Deportivas Estatales.</w:t>
      </w:r>
    </w:p>
    <w:p w14:paraId="07B8A138" w14:textId="77777777" w:rsidR="00C87123" w:rsidRDefault="00C87123" w:rsidP="00C87123">
      <w:pPr>
        <w:pStyle w:val="Prrafodelista"/>
        <w:numPr>
          <w:ilvl w:val="0"/>
          <w:numId w:val="8"/>
        </w:numPr>
        <w:spacing w:line="276" w:lineRule="auto"/>
        <w:jc w:val="both"/>
      </w:pPr>
      <w:r>
        <w:t>Apoyos Financieros Diversificados: Otorga recursos para becas a promotores deportivos, material deportivo, hidratación, transporte, uniformes, premiación, logística, entre otros.</w:t>
      </w:r>
    </w:p>
    <w:p w14:paraId="510D9CFC" w14:textId="77777777" w:rsidR="00C87123" w:rsidRDefault="00C87123" w:rsidP="00C87123">
      <w:pPr>
        <w:pStyle w:val="Prrafodelista"/>
        <w:numPr>
          <w:ilvl w:val="0"/>
          <w:numId w:val="8"/>
        </w:numPr>
        <w:spacing w:line="276" w:lineRule="auto"/>
        <w:jc w:val="both"/>
      </w:pPr>
      <w:r>
        <w:t>Diagnóstico Formal: Se respalda en un diagnóstico que identifica claramente el problema central de "Los habitantes del estado de Sinaloa no realizan actividad física continua".</w:t>
      </w:r>
    </w:p>
    <w:p w14:paraId="5B3242D7" w14:textId="0CBFA0F3" w:rsidR="003E1018" w:rsidRPr="003E1018" w:rsidRDefault="003E1018" w:rsidP="00C87123">
      <w:pPr>
        <w:pStyle w:val="Prrafodelista"/>
        <w:numPr>
          <w:ilvl w:val="2"/>
          <w:numId w:val="5"/>
        </w:numPr>
        <w:spacing w:after="0" w:line="276" w:lineRule="auto"/>
        <w:ind w:left="993" w:hanging="567"/>
        <w:jc w:val="both"/>
        <w:rPr>
          <w:b/>
          <w:bCs/>
        </w:rPr>
      </w:pPr>
      <w:r w:rsidRPr="003E1018">
        <w:rPr>
          <w:b/>
          <w:bCs/>
        </w:rPr>
        <w:t>Debilidades</w:t>
      </w:r>
      <w:r w:rsidR="00C87123">
        <w:rPr>
          <w:b/>
          <w:bCs/>
        </w:rPr>
        <w:t xml:space="preserve"> y Amenazas</w:t>
      </w:r>
      <w:r w:rsidRPr="003E1018">
        <w:rPr>
          <w:b/>
          <w:bCs/>
        </w:rPr>
        <w:t>:</w:t>
      </w:r>
    </w:p>
    <w:p w14:paraId="0C5BFA90" w14:textId="77777777" w:rsidR="00C87123" w:rsidRDefault="00C87123" w:rsidP="00C87123">
      <w:pPr>
        <w:pStyle w:val="Prrafodelista"/>
        <w:numPr>
          <w:ilvl w:val="0"/>
          <w:numId w:val="8"/>
        </w:numPr>
        <w:spacing w:line="276" w:lineRule="auto"/>
        <w:jc w:val="both"/>
      </w:pPr>
      <w:r>
        <w:t>Dependencia Presupuestal: Al ser un programa estatal, su operación está sujeta a las variaciones anuales del Presupuesto de Egresos.</w:t>
      </w:r>
    </w:p>
    <w:p w14:paraId="3FA82C98" w14:textId="77777777" w:rsidR="00C87123" w:rsidRDefault="00C87123" w:rsidP="00C87123">
      <w:pPr>
        <w:pStyle w:val="Prrafodelista"/>
        <w:numPr>
          <w:ilvl w:val="0"/>
          <w:numId w:val="8"/>
        </w:numPr>
        <w:spacing w:line="276" w:lineRule="auto"/>
        <w:jc w:val="both"/>
      </w:pPr>
      <w:r>
        <w:t>Capacidad Operativa Limitada: La efectividad del programa depende en gran medida de la capacidad de gestión, transparencia y recursos de los Instituto Municipales de Cultura Física y Deporte y las Asociaciones Deportivas Estatales.</w:t>
      </w:r>
    </w:p>
    <w:p w14:paraId="31C3AB98" w14:textId="77777777" w:rsidR="00C87123" w:rsidRDefault="00C87123" w:rsidP="00C87123">
      <w:pPr>
        <w:pStyle w:val="Prrafodelista"/>
        <w:numPr>
          <w:ilvl w:val="0"/>
          <w:numId w:val="8"/>
        </w:numPr>
        <w:spacing w:line="276" w:lineRule="auto"/>
        <w:jc w:val="both"/>
      </w:pPr>
      <w:r>
        <w:t>Baja Promoción y Difusión: Falta de estrategias robustas de promoción y difusión de las actividades físicas y deportivas en medios masivos para incentivar la participación.</w:t>
      </w:r>
    </w:p>
    <w:p w14:paraId="3A9AC108" w14:textId="77777777" w:rsidR="00C87123" w:rsidRDefault="00C87123" w:rsidP="00C87123">
      <w:pPr>
        <w:pStyle w:val="Prrafodelista"/>
        <w:numPr>
          <w:ilvl w:val="0"/>
          <w:numId w:val="8"/>
        </w:numPr>
        <w:spacing w:line="276" w:lineRule="auto"/>
        <w:jc w:val="both"/>
      </w:pPr>
      <w:r>
        <w:t>Riesgo de Concentración de Recursos: Posibilidad de que la asignación de recursos se concentre desproporcionadamente en el deporte de alto rendimiento, descuidando el deporte social y la cultura física.</w:t>
      </w:r>
    </w:p>
    <w:p w14:paraId="5DEC2F70" w14:textId="77777777" w:rsidR="00C87123" w:rsidRDefault="00C87123" w:rsidP="00C87123">
      <w:pPr>
        <w:pStyle w:val="Prrafodelista"/>
        <w:numPr>
          <w:ilvl w:val="0"/>
          <w:numId w:val="8"/>
        </w:numPr>
        <w:spacing w:line="276" w:lineRule="auto"/>
        <w:jc w:val="both"/>
      </w:pPr>
      <w:r>
        <w:lastRenderedPageBreak/>
        <w:t>Rotación de Personal/Directivos: Los cambios en la administración o en la dirección del ISDE y de los Instituto Municipales de Cultura Física y Deporte pueden afectar la continuidad de las políticas y estrategias a largo plazo.</w:t>
      </w:r>
    </w:p>
    <w:p w14:paraId="48E4CC3B" w14:textId="77777777" w:rsidR="00C87123" w:rsidRDefault="00C87123" w:rsidP="00C87123">
      <w:pPr>
        <w:pStyle w:val="Prrafodelista"/>
        <w:numPr>
          <w:ilvl w:val="0"/>
          <w:numId w:val="8"/>
        </w:numPr>
        <w:spacing w:line="276" w:lineRule="auto"/>
        <w:jc w:val="both"/>
      </w:pPr>
      <w:r>
        <w:t>Limitada Infraestructura de Calidad: La infraestructura deportiva existente en el estado a menudo es insuficiente o presenta un bajo nivel de mantenimiento y equipamiento.</w:t>
      </w:r>
    </w:p>
    <w:p w14:paraId="30BA35DA" w14:textId="39697654" w:rsidR="00AF2993" w:rsidRDefault="00AF2993" w:rsidP="006F5149">
      <w:pPr>
        <w:spacing w:after="0" w:line="276" w:lineRule="auto"/>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2C2D3A" w:rsidRPr="002C2D3A" w14:paraId="2071B523" w14:textId="77777777" w:rsidTr="00223A82">
        <w:trPr>
          <w:trHeight w:val="340"/>
        </w:trPr>
        <w:tc>
          <w:tcPr>
            <w:tcW w:w="9910" w:type="dxa"/>
            <w:shd w:val="clear" w:color="auto" w:fill="661C33"/>
            <w:vAlign w:val="center"/>
          </w:tcPr>
          <w:p w14:paraId="0D736EE3" w14:textId="77777777" w:rsidR="00AF2993" w:rsidRPr="002C2D3A" w:rsidRDefault="00AF2993" w:rsidP="006F4B1F">
            <w:pPr>
              <w:pStyle w:val="Prrafodelista"/>
              <w:numPr>
                <w:ilvl w:val="0"/>
                <w:numId w:val="4"/>
              </w:numPr>
              <w:spacing w:after="0" w:line="276" w:lineRule="auto"/>
              <w:rPr>
                <w:color w:val="FFFFFF" w:themeColor="background1"/>
              </w:rPr>
            </w:pPr>
            <w:r w:rsidRPr="002C2D3A">
              <w:rPr>
                <w:b/>
                <w:bCs/>
                <w:color w:val="FFFFFF" w:themeColor="background1"/>
              </w:rPr>
              <w:t>Conclusiones y Recomendaciones de la Evaluación</w:t>
            </w:r>
          </w:p>
        </w:tc>
      </w:tr>
      <w:tr w:rsidR="006505C2" w14:paraId="12B7C19A" w14:textId="77777777" w:rsidTr="00223A82">
        <w:trPr>
          <w:trHeight w:val="340"/>
        </w:trPr>
        <w:tc>
          <w:tcPr>
            <w:tcW w:w="9910" w:type="dxa"/>
            <w:shd w:val="clear" w:color="auto" w:fill="F9F9F9"/>
            <w:vAlign w:val="center"/>
          </w:tcPr>
          <w:p w14:paraId="453EBBCF" w14:textId="77777777" w:rsidR="006505C2" w:rsidRPr="006505C2" w:rsidRDefault="006505C2" w:rsidP="006F4B1F">
            <w:pPr>
              <w:pStyle w:val="Prrafodelista"/>
              <w:numPr>
                <w:ilvl w:val="1"/>
                <w:numId w:val="9"/>
              </w:numPr>
              <w:spacing w:after="0" w:line="276" w:lineRule="auto"/>
              <w:ind w:left="567"/>
              <w:rPr>
                <w:b/>
                <w:bCs/>
              </w:rPr>
            </w:pPr>
            <w:r w:rsidRPr="00AF2993">
              <w:rPr>
                <w:b/>
                <w:bCs/>
              </w:rPr>
              <w:t xml:space="preserve">Describir brevemente las conclusiones de la evaluación: </w:t>
            </w:r>
          </w:p>
        </w:tc>
      </w:tr>
    </w:tbl>
    <w:p w14:paraId="09E706D5" w14:textId="77777777" w:rsidR="00FD600B" w:rsidRPr="00FD600B" w:rsidRDefault="00FD600B" w:rsidP="00FD600B">
      <w:pPr>
        <w:spacing w:after="0" w:line="276" w:lineRule="auto"/>
        <w:ind w:left="284"/>
        <w:jc w:val="both"/>
        <w:rPr>
          <w:lang w:val="es-ES"/>
        </w:rPr>
      </w:pPr>
      <w:r w:rsidRPr="00FD600B">
        <w:rPr>
          <w:lang w:val="es-ES"/>
        </w:rPr>
        <w:t>Como ya se analizó en 2023 la MIR tubo un rediseño en todos sus elementos (resumen narrativo, indicadores, métodos de cálculo, medios de verificación y supuestos en los niveles Fin, Propósito, Componentes y Actividades, asimismo las fichas técnicas, los cuales fueron publicados en el portal de internet institucional.</w:t>
      </w:r>
    </w:p>
    <w:p w14:paraId="7EFDD578" w14:textId="77777777" w:rsidR="00FD600B" w:rsidRPr="00FD600B" w:rsidRDefault="00FD600B" w:rsidP="00FD600B">
      <w:pPr>
        <w:spacing w:after="0" w:line="276" w:lineRule="auto"/>
        <w:ind w:left="284"/>
        <w:jc w:val="both"/>
        <w:rPr>
          <w:lang w:val="es-ES"/>
        </w:rPr>
      </w:pPr>
      <w:r w:rsidRPr="00FD600B">
        <w:rPr>
          <w:lang w:val="es-ES"/>
        </w:rPr>
        <w:t>En el ejercicio fiscal 2024, los indicadores de Resultados de nivel Fin (1) y Propósito (2) cumplieron su meta programada; los de Servicios y Gestión, los de nivel Componente 1 y 3, obtuvieron resultados aceptables dentro de los parámetros esperados, y el Componente 2 la supero ligeramente y los de nivel Actividad (4) obtuvo el 97% de avance y el (5) la supero ampliamente, por lo que se modificó para el ejercicio del 2025.</w:t>
      </w:r>
    </w:p>
    <w:p w14:paraId="676D51E4" w14:textId="77777777" w:rsidR="00284D74" w:rsidRDefault="00284D74" w:rsidP="00FD600B">
      <w:pPr>
        <w:spacing w:after="0" w:line="276" w:lineRule="auto"/>
        <w:ind w:left="284"/>
        <w:jc w:val="both"/>
        <w:rPr>
          <w:lang w:val="es-ES"/>
        </w:rPr>
      </w:pPr>
    </w:p>
    <w:p w14:paraId="31F36EB1" w14:textId="18C20CAF" w:rsidR="00113BCD" w:rsidRDefault="00FD600B" w:rsidP="00FD600B">
      <w:pPr>
        <w:spacing w:after="0" w:line="276" w:lineRule="auto"/>
        <w:ind w:left="284"/>
        <w:jc w:val="both"/>
        <w:rPr>
          <w:lang w:val="es-ES"/>
        </w:rPr>
      </w:pPr>
      <w:r w:rsidRPr="00FD600B">
        <w:rPr>
          <w:lang w:val="es-ES"/>
        </w:rPr>
        <w:t>En conclusión, el desempeño del Programa presupuestario E055 Promoción de la Cultura Física y el Deporte en el ejercicio evaluado 2024 es consistente con los objetivos y genera información necesaria para corroborar el cumplimiento de las metas de la MIR del Programa para realizar el seguimiento de los avances de los indicadores y evaluación de los resultados.</w:t>
      </w:r>
    </w:p>
    <w:tbl>
      <w:tblPr>
        <w:tblStyle w:val="Tablaconcuadrcula"/>
        <w:tblW w:w="0" w:type="auto"/>
        <w:tblLook w:val="04A0" w:firstRow="1" w:lastRow="0" w:firstColumn="1" w:lastColumn="0" w:noHBand="0" w:noVBand="1"/>
      </w:tblPr>
      <w:tblGrid>
        <w:gridCol w:w="9910"/>
      </w:tblGrid>
      <w:tr w:rsidR="00BB6D7C" w14:paraId="463DE39C" w14:textId="77777777" w:rsidTr="00223A82">
        <w:trPr>
          <w:trHeight w:val="340"/>
        </w:trPr>
        <w:tc>
          <w:tcPr>
            <w:tcW w:w="9910" w:type="dxa"/>
            <w:tcBorders>
              <w:top w:val="nil"/>
              <w:left w:val="nil"/>
              <w:bottom w:val="nil"/>
              <w:right w:val="nil"/>
            </w:tcBorders>
            <w:shd w:val="clear" w:color="auto" w:fill="F9F9F9"/>
            <w:vAlign w:val="center"/>
          </w:tcPr>
          <w:p w14:paraId="737E1022" w14:textId="1B2A3EB8" w:rsidR="00BB6D7C" w:rsidRDefault="00BB6D7C" w:rsidP="006F4B1F">
            <w:pPr>
              <w:pStyle w:val="Prrafodelista"/>
              <w:numPr>
                <w:ilvl w:val="1"/>
                <w:numId w:val="9"/>
              </w:numPr>
              <w:spacing w:after="0" w:line="276" w:lineRule="auto"/>
              <w:ind w:left="567"/>
              <w:rPr>
                <w:lang w:val="es-ES"/>
              </w:rPr>
            </w:pPr>
            <w:r w:rsidRPr="00BB6D7C">
              <w:rPr>
                <w:b/>
                <w:bCs/>
              </w:rPr>
              <w:t>Describir las recomendaciones de acuerdo a su relevancia:</w:t>
            </w:r>
          </w:p>
        </w:tc>
      </w:tr>
    </w:tbl>
    <w:p w14:paraId="29B4703B" w14:textId="34D08A79" w:rsidR="006E67EA" w:rsidRDefault="00284D74" w:rsidP="006E67EA">
      <w:pPr>
        <w:pStyle w:val="Prrafodelista"/>
        <w:numPr>
          <w:ilvl w:val="0"/>
          <w:numId w:val="2"/>
        </w:numPr>
        <w:spacing w:after="0" w:line="276" w:lineRule="auto"/>
        <w:jc w:val="both"/>
      </w:pPr>
      <w:r>
        <w:t xml:space="preserve">Gestionar la </w:t>
      </w:r>
      <w:r w:rsidRPr="00284D74">
        <w:t>promoción y difusión de las actividades físicas y deportivas en medios masivos para incentivar la participación</w:t>
      </w:r>
      <w:r>
        <w:t>.</w:t>
      </w:r>
    </w:p>
    <w:p w14:paraId="706722A2" w14:textId="749CFF31" w:rsidR="00284D74" w:rsidRDefault="00284D74" w:rsidP="006E67EA">
      <w:pPr>
        <w:pStyle w:val="Prrafodelista"/>
        <w:numPr>
          <w:ilvl w:val="0"/>
          <w:numId w:val="2"/>
        </w:numPr>
        <w:spacing w:after="0" w:line="276" w:lineRule="auto"/>
        <w:jc w:val="both"/>
      </w:pPr>
      <w:r>
        <w:t>E</w:t>
      </w:r>
      <w:r w:rsidRPr="00284D74">
        <w:t>stablecer convenios de colaboración y patrocinio con empresas privadas interesadas en el deporte</w:t>
      </w:r>
      <w:r>
        <w:t>.</w:t>
      </w:r>
    </w:p>
    <w:p w14:paraId="2C2E07F6" w14:textId="68ECBEE2" w:rsidR="00284D74" w:rsidRPr="006E67EA" w:rsidRDefault="00284D74" w:rsidP="006E67EA">
      <w:pPr>
        <w:pStyle w:val="Prrafodelista"/>
        <w:numPr>
          <w:ilvl w:val="0"/>
          <w:numId w:val="2"/>
        </w:numPr>
        <w:spacing w:after="0" w:line="276" w:lineRule="auto"/>
        <w:jc w:val="both"/>
      </w:pPr>
      <w:r>
        <w:rPr>
          <w:rFonts w:eastAsia="Times New Roman" w:cs="Arial"/>
          <w:color w:val="1F1F1F"/>
          <w:szCs w:val="20"/>
          <w:lang w:eastAsia="es-MX"/>
        </w:rPr>
        <w:t>F</w:t>
      </w:r>
      <w:r w:rsidRPr="000734B8">
        <w:rPr>
          <w:rFonts w:eastAsia="Times New Roman" w:cs="Arial"/>
          <w:color w:val="1F1F1F"/>
          <w:szCs w:val="20"/>
          <w:lang w:eastAsia="es-MX"/>
        </w:rPr>
        <w:t xml:space="preserve">omentar la salud y el bienestar social </w:t>
      </w:r>
      <w:r>
        <w:rPr>
          <w:rFonts w:eastAsia="Times New Roman" w:cs="Arial"/>
          <w:color w:val="1F1F1F"/>
          <w:szCs w:val="20"/>
          <w:lang w:eastAsia="es-MX"/>
        </w:rPr>
        <w:t>alineada</w:t>
      </w:r>
      <w:r w:rsidRPr="000734B8">
        <w:rPr>
          <w:rFonts w:eastAsia="Times New Roman" w:cs="Arial"/>
          <w:color w:val="1F1F1F"/>
          <w:szCs w:val="20"/>
          <w:lang w:eastAsia="es-MX"/>
        </w:rPr>
        <w:t xml:space="preserve"> con las prioridades de la planeación </w:t>
      </w:r>
      <w:r w:rsidRPr="008773AD">
        <w:rPr>
          <w:rFonts w:eastAsia="Times New Roman" w:cs="Arial"/>
          <w:color w:val="1F1F1F"/>
          <w:szCs w:val="20"/>
          <w:lang w:eastAsia="es-MX"/>
        </w:rPr>
        <w:t>Estatal y N</w:t>
      </w:r>
      <w:r w:rsidRPr="000734B8">
        <w:rPr>
          <w:rFonts w:eastAsia="Times New Roman" w:cs="Arial"/>
          <w:color w:val="1F1F1F"/>
          <w:szCs w:val="20"/>
          <w:lang w:eastAsia="es-MX"/>
        </w:rPr>
        <w:t>aciona</w:t>
      </w:r>
      <w:r>
        <w:rPr>
          <w:rFonts w:eastAsia="Times New Roman" w:cs="Arial"/>
          <w:color w:val="1F1F1F"/>
          <w:szCs w:val="20"/>
          <w:lang w:eastAsia="es-MX"/>
        </w:rPr>
        <w:t>l.</w:t>
      </w:r>
    </w:p>
    <w:p w14:paraId="6875A774" w14:textId="77777777" w:rsidR="000D2A1A" w:rsidRDefault="000D2A1A" w:rsidP="00A165BB">
      <w:pPr>
        <w:spacing w:after="0" w:line="276" w:lineRule="auto"/>
        <w:rPr>
          <w:b/>
          <w:bCs/>
          <w:color w:val="FFFFFF" w:themeColor="background1"/>
        </w:rPr>
      </w:pPr>
    </w:p>
    <w:tbl>
      <w:tblPr>
        <w:tblStyle w:val="Tablaconcuadrcula"/>
        <w:tblW w:w="0" w:type="auto"/>
        <w:tblLook w:val="04A0" w:firstRow="1" w:lastRow="0" w:firstColumn="1" w:lastColumn="0" w:noHBand="0" w:noVBand="1"/>
      </w:tblPr>
      <w:tblGrid>
        <w:gridCol w:w="2405"/>
        <w:gridCol w:w="2410"/>
        <w:gridCol w:w="2551"/>
        <w:gridCol w:w="2544"/>
      </w:tblGrid>
      <w:tr w:rsidR="002C2D3A" w:rsidRPr="002C2D3A" w14:paraId="5BAA9691" w14:textId="77777777" w:rsidTr="00223A82">
        <w:trPr>
          <w:trHeight w:val="340"/>
        </w:trPr>
        <w:tc>
          <w:tcPr>
            <w:tcW w:w="9910" w:type="dxa"/>
            <w:gridSpan w:val="4"/>
            <w:tcBorders>
              <w:top w:val="nil"/>
              <w:left w:val="nil"/>
              <w:bottom w:val="nil"/>
              <w:right w:val="nil"/>
            </w:tcBorders>
            <w:shd w:val="clear" w:color="auto" w:fill="661C33"/>
            <w:vAlign w:val="center"/>
          </w:tcPr>
          <w:p w14:paraId="563C2029" w14:textId="77777777" w:rsidR="00BB6D7C" w:rsidRPr="002C2D3A" w:rsidRDefault="00BB6D7C"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6C747D" w:rsidRPr="006C747D" w14:paraId="6C44E466" w14:textId="77777777" w:rsidTr="00223A82">
        <w:trPr>
          <w:trHeight w:val="340"/>
        </w:trPr>
        <w:tc>
          <w:tcPr>
            <w:tcW w:w="9910" w:type="dxa"/>
            <w:gridSpan w:val="4"/>
            <w:tcBorders>
              <w:top w:val="nil"/>
              <w:left w:val="nil"/>
              <w:bottom w:val="nil"/>
              <w:right w:val="nil"/>
            </w:tcBorders>
            <w:shd w:val="clear" w:color="auto" w:fill="F9F9F9"/>
            <w:vAlign w:val="center"/>
          </w:tcPr>
          <w:p w14:paraId="3A5F1211" w14:textId="77777777" w:rsidR="006C747D" w:rsidRPr="006C747D" w:rsidRDefault="006C747D" w:rsidP="006F4B1F">
            <w:pPr>
              <w:pStyle w:val="Prrafodelista"/>
              <w:numPr>
                <w:ilvl w:val="1"/>
                <w:numId w:val="12"/>
              </w:numPr>
              <w:spacing w:after="0" w:line="276" w:lineRule="auto"/>
              <w:ind w:left="604"/>
              <w:rPr>
                <w:b/>
                <w:bCs/>
              </w:rPr>
            </w:pPr>
            <w:r w:rsidRPr="006C747D">
              <w:rPr>
                <w:b/>
                <w:bCs/>
              </w:rPr>
              <w:t>Nombre del Coordinador de la Evaluación:</w:t>
            </w:r>
          </w:p>
        </w:tc>
      </w:tr>
      <w:tr w:rsidR="006E538E" w:rsidRPr="00133709" w14:paraId="1F81D70A" w14:textId="77777777" w:rsidTr="00090637">
        <w:trPr>
          <w:trHeight w:val="340"/>
        </w:trPr>
        <w:tc>
          <w:tcPr>
            <w:tcW w:w="9910" w:type="dxa"/>
            <w:gridSpan w:val="4"/>
            <w:tcBorders>
              <w:top w:val="nil"/>
              <w:left w:val="nil"/>
              <w:bottom w:val="nil"/>
              <w:right w:val="nil"/>
            </w:tcBorders>
            <w:vAlign w:val="center"/>
          </w:tcPr>
          <w:p w14:paraId="29FB0F2C" w14:textId="7C30C485" w:rsidR="006E538E" w:rsidRPr="00133709" w:rsidRDefault="006E538E" w:rsidP="006E538E">
            <w:pPr>
              <w:spacing w:after="0" w:line="276" w:lineRule="auto"/>
              <w:ind w:left="179"/>
            </w:pPr>
            <w:r>
              <w:t>Juan Diego Millán López</w:t>
            </w:r>
          </w:p>
        </w:tc>
      </w:tr>
      <w:tr w:rsidR="006E538E" w:rsidRPr="006C747D" w14:paraId="0E91E1AA" w14:textId="77777777" w:rsidTr="00223A82">
        <w:trPr>
          <w:trHeight w:val="340"/>
        </w:trPr>
        <w:tc>
          <w:tcPr>
            <w:tcW w:w="9910" w:type="dxa"/>
            <w:gridSpan w:val="4"/>
            <w:tcBorders>
              <w:top w:val="nil"/>
              <w:left w:val="nil"/>
              <w:bottom w:val="nil"/>
              <w:right w:val="nil"/>
            </w:tcBorders>
            <w:shd w:val="clear" w:color="auto" w:fill="F9F9F9"/>
            <w:vAlign w:val="center"/>
          </w:tcPr>
          <w:p w14:paraId="53235C1F" w14:textId="77777777" w:rsidR="006E538E" w:rsidRPr="006C747D" w:rsidRDefault="006E538E" w:rsidP="006E538E">
            <w:pPr>
              <w:pStyle w:val="Prrafodelista"/>
              <w:numPr>
                <w:ilvl w:val="1"/>
                <w:numId w:val="12"/>
              </w:numPr>
              <w:spacing w:after="0" w:line="276" w:lineRule="auto"/>
              <w:ind w:left="604"/>
              <w:rPr>
                <w:b/>
                <w:bCs/>
              </w:rPr>
            </w:pPr>
            <w:r w:rsidRPr="006C747D">
              <w:rPr>
                <w:b/>
                <w:bCs/>
              </w:rPr>
              <w:t>Cargo:</w:t>
            </w:r>
          </w:p>
        </w:tc>
      </w:tr>
      <w:tr w:rsidR="006E538E" w:rsidRPr="00133709" w14:paraId="24B63811" w14:textId="77777777" w:rsidTr="00090637">
        <w:trPr>
          <w:trHeight w:val="340"/>
        </w:trPr>
        <w:tc>
          <w:tcPr>
            <w:tcW w:w="9910" w:type="dxa"/>
            <w:gridSpan w:val="4"/>
            <w:tcBorders>
              <w:top w:val="nil"/>
              <w:left w:val="nil"/>
              <w:bottom w:val="nil"/>
              <w:right w:val="nil"/>
            </w:tcBorders>
            <w:vAlign w:val="center"/>
          </w:tcPr>
          <w:p w14:paraId="0D8AE66A" w14:textId="77777777" w:rsidR="006E538E" w:rsidRPr="00133709" w:rsidRDefault="006E538E" w:rsidP="006E538E">
            <w:pPr>
              <w:spacing w:after="0" w:line="276" w:lineRule="auto"/>
              <w:ind w:left="179"/>
            </w:pPr>
            <w:r>
              <w:t>Director de Evaluación</w:t>
            </w:r>
          </w:p>
        </w:tc>
      </w:tr>
      <w:tr w:rsidR="006E538E" w:rsidRPr="006C747D" w14:paraId="5822B46E" w14:textId="77777777" w:rsidTr="00223A82">
        <w:trPr>
          <w:trHeight w:val="340"/>
        </w:trPr>
        <w:tc>
          <w:tcPr>
            <w:tcW w:w="9910" w:type="dxa"/>
            <w:gridSpan w:val="4"/>
            <w:tcBorders>
              <w:top w:val="nil"/>
              <w:left w:val="nil"/>
              <w:bottom w:val="nil"/>
              <w:right w:val="nil"/>
            </w:tcBorders>
            <w:shd w:val="clear" w:color="auto" w:fill="F9F9F9"/>
            <w:vAlign w:val="center"/>
          </w:tcPr>
          <w:p w14:paraId="7D91A98E" w14:textId="77777777" w:rsidR="006E538E" w:rsidRPr="006C747D" w:rsidRDefault="006E538E" w:rsidP="006E538E">
            <w:pPr>
              <w:pStyle w:val="Prrafodelista"/>
              <w:numPr>
                <w:ilvl w:val="1"/>
                <w:numId w:val="12"/>
              </w:numPr>
              <w:spacing w:after="0" w:line="276" w:lineRule="auto"/>
              <w:ind w:left="604"/>
              <w:rPr>
                <w:b/>
                <w:bCs/>
              </w:rPr>
            </w:pPr>
            <w:r w:rsidRPr="006C747D">
              <w:rPr>
                <w:b/>
                <w:bCs/>
              </w:rPr>
              <w:t>Institución a la que Pertenece:</w:t>
            </w:r>
          </w:p>
        </w:tc>
      </w:tr>
      <w:tr w:rsidR="006E538E" w14:paraId="6F666A31" w14:textId="77777777" w:rsidTr="00090637">
        <w:trPr>
          <w:trHeight w:val="340"/>
        </w:trPr>
        <w:tc>
          <w:tcPr>
            <w:tcW w:w="9910" w:type="dxa"/>
            <w:gridSpan w:val="4"/>
            <w:tcBorders>
              <w:top w:val="nil"/>
              <w:left w:val="nil"/>
              <w:bottom w:val="nil"/>
              <w:right w:val="nil"/>
            </w:tcBorders>
            <w:vAlign w:val="center"/>
          </w:tcPr>
          <w:p w14:paraId="4670C5F0" w14:textId="77777777" w:rsidR="006E538E" w:rsidRPr="00133709" w:rsidRDefault="006E538E" w:rsidP="006E538E">
            <w:pPr>
              <w:spacing w:after="0" w:line="276" w:lineRule="auto"/>
              <w:ind w:left="179"/>
            </w:pPr>
            <w:r>
              <w:t>Gobierno del Estado de Sinaloa</w:t>
            </w:r>
          </w:p>
        </w:tc>
      </w:tr>
      <w:tr w:rsidR="006E538E" w:rsidRPr="006C747D" w14:paraId="1DCAC588" w14:textId="77777777" w:rsidTr="00223A82">
        <w:trPr>
          <w:trHeight w:val="340"/>
        </w:trPr>
        <w:tc>
          <w:tcPr>
            <w:tcW w:w="9910" w:type="dxa"/>
            <w:gridSpan w:val="4"/>
            <w:tcBorders>
              <w:top w:val="nil"/>
              <w:left w:val="nil"/>
              <w:bottom w:val="nil"/>
              <w:right w:val="nil"/>
            </w:tcBorders>
            <w:shd w:val="clear" w:color="auto" w:fill="F9F9F9"/>
            <w:vAlign w:val="center"/>
          </w:tcPr>
          <w:p w14:paraId="4704CA1E" w14:textId="77777777" w:rsidR="006E538E" w:rsidRPr="006C747D" w:rsidRDefault="006E538E" w:rsidP="006E538E">
            <w:pPr>
              <w:pStyle w:val="Prrafodelista"/>
              <w:numPr>
                <w:ilvl w:val="1"/>
                <w:numId w:val="12"/>
              </w:numPr>
              <w:spacing w:after="0" w:line="276" w:lineRule="auto"/>
              <w:ind w:left="604"/>
              <w:rPr>
                <w:b/>
                <w:bCs/>
              </w:rPr>
            </w:pPr>
            <w:r w:rsidRPr="006C747D">
              <w:rPr>
                <w:b/>
                <w:bCs/>
              </w:rPr>
              <w:t>Principales Colaboradores:</w:t>
            </w:r>
          </w:p>
        </w:tc>
      </w:tr>
      <w:tr w:rsidR="006E538E" w14:paraId="717D4485" w14:textId="77777777" w:rsidTr="00090637">
        <w:trPr>
          <w:trHeight w:val="340"/>
        </w:trPr>
        <w:tc>
          <w:tcPr>
            <w:tcW w:w="9910" w:type="dxa"/>
            <w:gridSpan w:val="4"/>
            <w:tcBorders>
              <w:top w:val="nil"/>
              <w:left w:val="nil"/>
              <w:bottom w:val="nil"/>
              <w:right w:val="nil"/>
            </w:tcBorders>
            <w:vAlign w:val="center"/>
          </w:tcPr>
          <w:p w14:paraId="0708A3B6" w14:textId="77777777" w:rsidR="006E538E" w:rsidRPr="00133709" w:rsidRDefault="006E538E" w:rsidP="006E538E">
            <w:pPr>
              <w:spacing w:after="0" w:line="276" w:lineRule="auto"/>
              <w:ind w:left="179"/>
            </w:pPr>
            <w:r>
              <w:t>Brenda Paola Torres González</w:t>
            </w:r>
          </w:p>
        </w:tc>
      </w:tr>
      <w:tr w:rsidR="006E538E" w:rsidRPr="006C747D" w14:paraId="2C91F323" w14:textId="77777777" w:rsidTr="00223A82">
        <w:trPr>
          <w:trHeight w:val="340"/>
        </w:trPr>
        <w:tc>
          <w:tcPr>
            <w:tcW w:w="9910" w:type="dxa"/>
            <w:gridSpan w:val="4"/>
            <w:tcBorders>
              <w:top w:val="nil"/>
              <w:left w:val="nil"/>
              <w:bottom w:val="nil"/>
              <w:right w:val="nil"/>
            </w:tcBorders>
            <w:shd w:val="clear" w:color="auto" w:fill="F9F9F9"/>
            <w:vAlign w:val="center"/>
          </w:tcPr>
          <w:p w14:paraId="6DBAA67D" w14:textId="77777777" w:rsidR="006E538E" w:rsidRPr="006C747D" w:rsidRDefault="006E538E" w:rsidP="006E538E">
            <w:pPr>
              <w:pStyle w:val="Prrafodelista"/>
              <w:numPr>
                <w:ilvl w:val="1"/>
                <w:numId w:val="12"/>
              </w:numPr>
              <w:spacing w:after="0" w:line="276" w:lineRule="auto"/>
              <w:ind w:left="604"/>
              <w:rPr>
                <w:b/>
                <w:bCs/>
              </w:rPr>
            </w:pPr>
            <w:r w:rsidRPr="006C747D">
              <w:rPr>
                <w:b/>
                <w:bCs/>
              </w:rPr>
              <w:t>Correo Electrónico del Coordinador de la Evaluación:</w:t>
            </w:r>
          </w:p>
        </w:tc>
      </w:tr>
      <w:tr w:rsidR="006E538E" w14:paraId="2838CAD1" w14:textId="77777777" w:rsidTr="00090637">
        <w:trPr>
          <w:trHeight w:val="340"/>
        </w:trPr>
        <w:tc>
          <w:tcPr>
            <w:tcW w:w="9910" w:type="dxa"/>
            <w:gridSpan w:val="4"/>
            <w:tcBorders>
              <w:top w:val="nil"/>
              <w:left w:val="nil"/>
              <w:bottom w:val="nil"/>
              <w:right w:val="nil"/>
            </w:tcBorders>
            <w:vAlign w:val="center"/>
          </w:tcPr>
          <w:p w14:paraId="76294494" w14:textId="415E91F0" w:rsidR="006E538E" w:rsidRPr="00133709" w:rsidRDefault="006E538E" w:rsidP="006E538E">
            <w:pPr>
              <w:spacing w:after="0" w:line="276" w:lineRule="auto"/>
              <w:ind w:left="179"/>
            </w:pPr>
            <w:hyperlink r:id="rId8" w:history="1">
              <w:r w:rsidRPr="00F47975">
                <w:rPr>
                  <w:rStyle w:val="Hipervnculo"/>
                </w:rPr>
                <w:t>juan.millan@sinaloa.gob.mx</w:t>
              </w:r>
            </w:hyperlink>
          </w:p>
        </w:tc>
      </w:tr>
      <w:tr w:rsidR="006E538E" w:rsidRPr="006C747D" w14:paraId="3E62001F" w14:textId="77777777" w:rsidTr="00223A82">
        <w:trPr>
          <w:trHeight w:val="340"/>
        </w:trPr>
        <w:tc>
          <w:tcPr>
            <w:tcW w:w="9910" w:type="dxa"/>
            <w:gridSpan w:val="4"/>
            <w:tcBorders>
              <w:top w:val="nil"/>
              <w:left w:val="nil"/>
              <w:bottom w:val="nil"/>
              <w:right w:val="nil"/>
            </w:tcBorders>
            <w:shd w:val="clear" w:color="auto" w:fill="F9F9F9"/>
            <w:vAlign w:val="center"/>
          </w:tcPr>
          <w:p w14:paraId="25C980E1" w14:textId="77777777" w:rsidR="006E538E" w:rsidRPr="006C747D" w:rsidRDefault="006E538E" w:rsidP="006E538E">
            <w:pPr>
              <w:pStyle w:val="Prrafodelista"/>
              <w:numPr>
                <w:ilvl w:val="1"/>
                <w:numId w:val="12"/>
              </w:numPr>
              <w:spacing w:after="0" w:line="276" w:lineRule="auto"/>
              <w:ind w:left="604"/>
              <w:rPr>
                <w:b/>
                <w:bCs/>
              </w:rPr>
            </w:pPr>
            <w:r w:rsidRPr="006C747D">
              <w:rPr>
                <w:b/>
                <w:bCs/>
              </w:rPr>
              <w:t>Teléfono:</w:t>
            </w:r>
          </w:p>
        </w:tc>
      </w:tr>
      <w:tr w:rsidR="006E538E" w14:paraId="5B243D8D" w14:textId="77777777" w:rsidTr="00090637">
        <w:trPr>
          <w:trHeight w:val="340"/>
        </w:trPr>
        <w:tc>
          <w:tcPr>
            <w:tcW w:w="9910" w:type="dxa"/>
            <w:gridSpan w:val="4"/>
            <w:tcBorders>
              <w:top w:val="nil"/>
              <w:left w:val="nil"/>
              <w:bottom w:val="nil"/>
              <w:right w:val="nil"/>
            </w:tcBorders>
            <w:vAlign w:val="center"/>
          </w:tcPr>
          <w:p w14:paraId="50AB6A92" w14:textId="77777777" w:rsidR="006E538E" w:rsidRPr="00133709" w:rsidRDefault="006E538E" w:rsidP="006E538E">
            <w:pPr>
              <w:spacing w:after="0" w:line="276" w:lineRule="auto"/>
              <w:ind w:left="179"/>
            </w:pPr>
            <w:r w:rsidRPr="007301C5">
              <w:t>(667)</w:t>
            </w:r>
            <w:r>
              <w:t xml:space="preserve"> 758 7000 Ext. 1493</w:t>
            </w:r>
          </w:p>
        </w:tc>
      </w:tr>
      <w:tr w:rsidR="002C2D3A" w:rsidRPr="002C2D3A" w14:paraId="449405D2" w14:textId="77777777" w:rsidTr="00E2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blHeader/>
        </w:trPr>
        <w:tc>
          <w:tcPr>
            <w:tcW w:w="9910" w:type="dxa"/>
            <w:gridSpan w:val="4"/>
            <w:shd w:val="clear" w:color="auto" w:fill="661C33"/>
            <w:vAlign w:val="center"/>
          </w:tcPr>
          <w:p w14:paraId="57932F8D" w14:textId="77777777" w:rsidR="007C4CD6" w:rsidRPr="002C2D3A" w:rsidRDefault="007C4CD6" w:rsidP="006F4B1F">
            <w:pPr>
              <w:pStyle w:val="Prrafodelista"/>
              <w:numPr>
                <w:ilvl w:val="0"/>
                <w:numId w:val="4"/>
              </w:numPr>
              <w:spacing w:after="0" w:line="276" w:lineRule="auto"/>
              <w:rPr>
                <w:color w:val="FFFFFF" w:themeColor="background1"/>
              </w:rPr>
            </w:pPr>
            <w:r w:rsidRPr="002C2D3A">
              <w:rPr>
                <w:rFonts w:eastAsia="Times New Roman"/>
                <w:b/>
                <w:color w:val="FFFFFF" w:themeColor="background1"/>
                <w:lang w:eastAsia="es-MX"/>
              </w:rPr>
              <w:lastRenderedPageBreak/>
              <w:t>Identificación del (os) Programa(s)</w:t>
            </w:r>
          </w:p>
        </w:tc>
      </w:tr>
      <w:tr w:rsidR="007C4CD6" w:rsidRPr="006C747D" w14:paraId="6823E776" w14:textId="77777777" w:rsidTr="00223A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9910" w:type="dxa"/>
            <w:gridSpan w:val="4"/>
            <w:shd w:val="clear" w:color="auto" w:fill="F9F9F9"/>
            <w:vAlign w:val="center"/>
          </w:tcPr>
          <w:p w14:paraId="7DB01BB5" w14:textId="77777777" w:rsidR="007C4CD6" w:rsidRPr="006C747D" w:rsidRDefault="007C4CD6" w:rsidP="006F4B1F">
            <w:pPr>
              <w:pStyle w:val="Prrafodelista"/>
              <w:numPr>
                <w:ilvl w:val="1"/>
                <w:numId w:val="13"/>
              </w:numPr>
              <w:spacing w:after="0" w:line="276" w:lineRule="auto"/>
              <w:ind w:left="604"/>
              <w:rPr>
                <w:b/>
                <w:bCs/>
              </w:rPr>
            </w:pPr>
            <w:r w:rsidRPr="00BA4A59">
              <w:rPr>
                <w:rFonts w:eastAsia="Times New Roman"/>
                <w:b/>
                <w:color w:val="000000"/>
                <w:lang w:eastAsia="es-MX"/>
              </w:rPr>
              <w:t>Nombre del (os) Programa(s) Evaluado(s):</w:t>
            </w:r>
          </w:p>
        </w:tc>
      </w:tr>
      <w:tr w:rsidR="007C4CD6" w14:paraId="1FC28F0B" w14:textId="77777777" w:rsidTr="000906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9910" w:type="dxa"/>
            <w:gridSpan w:val="4"/>
            <w:vAlign w:val="center"/>
          </w:tcPr>
          <w:p w14:paraId="44738BAF" w14:textId="1F5A2E8D" w:rsidR="007C4CD6" w:rsidRPr="00521401" w:rsidRDefault="00CD60DF" w:rsidP="00521401">
            <w:pPr>
              <w:spacing w:after="0" w:line="276" w:lineRule="auto"/>
              <w:ind w:left="179"/>
            </w:pPr>
            <w:r>
              <w:t>Promoción de la Cultura Física y el Deporte</w:t>
            </w:r>
          </w:p>
        </w:tc>
      </w:tr>
      <w:tr w:rsidR="007C4CD6" w:rsidRPr="007C4CD6" w14:paraId="58672705" w14:textId="77777777" w:rsidTr="00223A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9910" w:type="dxa"/>
            <w:gridSpan w:val="4"/>
            <w:shd w:val="clear" w:color="auto" w:fill="F9F9F9"/>
            <w:vAlign w:val="center"/>
          </w:tcPr>
          <w:p w14:paraId="05F6640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 xml:space="preserve">Siglas: </w:t>
            </w:r>
          </w:p>
        </w:tc>
      </w:tr>
      <w:tr w:rsidR="007C4CD6" w14:paraId="1F10A1A2" w14:textId="77777777" w:rsidTr="00EA4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9910" w:type="dxa"/>
            <w:gridSpan w:val="4"/>
            <w:vAlign w:val="center"/>
          </w:tcPr>
          <w:p w14:paraId="0850CE8D" w14:textId="77822585" w:rsidR="007C4CD6" w:rsidRPr="007C4CD6" w:rsidRDefault="00CD60DF" w:rsidP="00521401">
            <w:pPr>
              <w:spacing w:after="0" w:line="276" w:lineRule="auto"/>
              <w:ind w:left="179"/>
            </w:pPr>
            <w:r>
              <w:t>PCFD</w:t>
            </w:r>
          </w:p>
        </w:tc>
      </w:tr>
      <w:tr w:rsidR="007C4CD6" w:rsidRPr="007C4CD6" w14:paraId="4335ADA6" w14:textId="77777777" w:rsidTr="00223A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9910" w:type="dxa"/>
            <w:gridSpan w:val="4"/>
            <w:shd w:val="clear" w:color="auto" w:fill="F9F9F9"/>
            <w:vAlign w:val="center"/>
          </w:tcPr>
          <w:p w14:paraId="5C159659"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Ente Público Coordinador del (os) Programa(s):</w:t>
            </w:r>
          </w:p>
        </w:tc>
      </w:tr>
      <w:tr w:rsidR="007C4CD6" w14:paraId="0777E431" w14:textId="77777777" w:rsidTr="000847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9910" w:type="dxa"/>
            <w:gridSpan w:val="4"/>
            <w:vAlign w:val="center"/>
          </w:tcPr>
          <w:p w14:paraId="7D53808F" w14:textId="5F21AE30" w:rsidR="007C4CD6" w:rsidRPr="007C4CD6" w:rsidRDefault="00CD60DF" w:rsidP="00521401">
            <w:pPr>
              <w:spacing w:after="0" w:line="276" w:lineRule="auto"/>
              <w:ind w:left="179"/>
            </w:pPr>
            <w:r>
              <w:t>Instituto Sinaloense de Cultura Física y el Deporte</w:t>
            </w:r>
          </w:p>
        </w:tc>
      </w:tr>
      <w:tr w:rsidR="007C4CD6" w:rsidRPr="007C4CD6" w14:paraId="655B10C7" w14:textId="77777777" w:rsidTr="00223A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9910" w:type="dxa"/>
            <w:gridSpan w:val="4"/>
            <w:shd w:val="clear" w:color="auto" w:fill="F9F9F9"/>
            <w:vAlign w:val="center"/>
          </w:tcPr>
          <w:p w14:paraId="1D79D13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Poder Público al que Pertenece(n) el(los) Programa(s):</w:t>
            </w:r>
          </w:p>
        </w:tc>
      </w:tr>
      <w:tr w:rsidR="005A28B9" w:rsidRPr="005A28B9" w14:paraId="42C96924" w14:textId="77777777" w:rsidTr="00223A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2405" w:type="dxa"/>
            <w:shd w:val="clear" w:color="auto" w:fill="F9F9F9"/>
            <w:vAlign w:val="center"/>
          </w:tcPr>
          <w:p w14:paraId="719F832C" w14:textId="77777777" w:rsidR="005A28B9" w:rsidRPr="005A28B9" w:rsidRDefault="005A28B9" w:rsidP="00090637">
            <w:pPr>
              <w:spacing w:after="0" w:line="276" w:lineRule="auto"/>
              <w:jc w:val="center"/>
              <w:rPr>
                <w:b/>
                <w:bCs/>
              </w:rPr>
            </w:pPr>
            <w:r w:rsidRPr="005A28B9">
              <w:rPr>
                <w:b/>
                <w:bCs/>
              </w:rPr>
              <w:t>Poder Ejecutivo:</w:t>
            </w:r>
          </w:p>
        </w:tc>
        <w:tc>
          <w:tcPr>
            <w:tcW w:w="2410" w:type="dxa"/>
            <w:shd w:val="clear" w:color="auto" w:fill="F9F9F9"/>
            <w:vAlign w:val="center"/>
          </w:tcPr>
          <w:p w14:paraId="0F7829DF" w14:textId="77777777" w:rsidR="005A28B9" w:rsidRPr="005A28B9" w:rsidRDefault="005A28B9" w:rsidP="00090637">
            <w:pPr>
              <w:spacing w:after="0" w:line="276" w:lineRule="auto"/>
              <w:jc w:val="center"/>
              <w:rPr>
                <w:b/>
                <w:bCs/>
              </w:rPr>
            </w:pPr>
            <w:r w:rsidRPr="005A28B9">
              <w:rPr>
                <w:b/>
                <w:bCs/>
              </w:rPr>
              <w:t>Poder Legislativo:</w:t>
            </w:r>
          </w:p>
        </w:tc>
        <w:tc>
          <w:tcPr>
            <w:tcW w:w="2551" w:type="dxa"/>
            <w:shd w:val="clear" w:color="auto" w:fill="F9F9F9"/>
            <w:vAlign w:val="center"/>
          </w:tcPr>
          <w:p w14:paraId="0FEAFF4B" w14:textId="77777777" w:rsidR="005A28B9" w:rsidRPr="005A28B9" w:rsidRDefault="005A28B9" w:rsidP="00090637">
            <w:pPr>
              <w:spacing w:after="0" w:line="276" w:lineRule="auto"/>
              <w:jc w:val="center"/>
              <w:rPr>
                <w:b/>
                <w:bCs/>
              </w:rPr>
            </w:pPr>
            <w:r w:rsidRPr="005A28B9">
              <w:rPr>
                <w:b/>
                <w:bCs/>
              </w:rPr>
              <w:t>Poder Judicial:</w:t>
            </w:r>
          </w:p>
        </w:tc>
        <w:tc>
          <w:tcPr>
            <w:tcW w:w="2544" w:type="dxa"/>
            <w:shd w:val="clear" w:color="auto" w:fill="F9F9F9"/>
            <w:vAlign w:val="center"/>
          </w:tcPr>
          <w:p w14:paraId="4550AB53" w14:textId="77777777" w:rsidR="005A28B9" w:rsidRPr="005A28B9" w:rsidRDefault="005A28B9" w:rsidP="00090637">
            <w:pPr>
              <w:spacing w:after="0" w:line="276" w:lineRule="auto"/>
              <w:jc w:val="center"/>
              <w:rPr>
                <w:b/>
                <w:bCs/>
              </w:rPr>
            </w:pPr>
            <w:r w:rsidRPr="005A28B9">
              <w:rPr>
                <w:b/>
                <w:bCs/>
              </w:rPr>
              <w:t>Ente Autónomo:</w:t>
            </w:r>
          </w:p>
        </w:tc>
      </w:tr>
      <w:tr w:rsidR="005A28B9" w14:paraId="065D360B" w14:textId="77777777" w:rsidTr="00EA4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2405" w:type="dxa"/>
            <w:vAlign w:val="center"/>
          </w:tcPr>
          <w:p w14:paraId="43D369B0" w14:textId="0F112994" w:rsidR="005A28B9" w:rsidRPr="00A16BE7" w:rsidRDefault="00CD60DF" w:rsidP="00090637">
            <w:pPr>
              <w:spacing w:after="0" w:line="276" w:lineRule="auto"/>
              <w:jc w:val="center"/>
            </w:pPr>
            <w:r>
              <w:t>X</w:t>
            </w:r>
          </w:p>
        </w:tc>
        <w:tc>
          <w:tcPr>
            <w:tcW w:w="2410" w:type="dxa"/>
            <w:vAlign w:val="center"/>
          </w:tcPr>
          <w:p w14:paraId="208A5616" w14:textId="4F6A786F" w:rsidR="005A28B9" w:rsidRPr="00A16BE7" w:rsidRDefault="005A28B9" w:rsidP="00090637">
            <w:pPr>
              <w:spacing w:after="0" w:line="276" w:lineRule="auto"/>
              <w:jc w:val="center"/>
            </w:pPr>
          </w:p>
        </w:tc>
        <w:tc>
          <w:tcPr>
            <w:tcW w:w="2551" w:type="dxa"/>
            <w:vAlign w:val="center"/>
          </w:tcPr>
          <w:p w14:paraId="761558F7" w14:textId="77777777" w:rsidR="005A28B9" w:rsidRPr="00A16BE7" w:rsidRDefault="005A28B9" w:rsidP="00090637">
            <w:pPr>
              <w:spacing w:after="0" w:line="276" w:lineRule="auto"/>
              <w:jc w:val="center"/>
            </w:pPr>
          </w:p>
        </w:tc>
        <w:tc>
          <w:tcPr>
            <w:tcW w:w="2544" w:type="dxa"/>
            <w:vAlign w:val="center"/>
          </w:tcPr>
          <w:p w14:paraId="2C02E6CE" w14:textId="77777777" w:rsidR="005A28B9" w:rsidRPr="00A16BE7" w:rsidRDefault="005A28B9" w:rsidP="00090637">
            <w:pPr>
              <w:spacing w:after="0" w:line="276" w:lineRule="auto"/>
              <w:jc w:val="center"/>
            </w:pPr>
          </w:p>
        </w:tc>
      </w:tr>
    </w:tbl>
    <w:p w14:paraId="40EF093B" w14:textId="77777777" w:rsidR="005A28B9" w:rsidRPr="00287214" w:rsidRDefault="005A28B9" w:rsidP="00287214">
      <w:pPr>
        <w:spacing w:after="0"/>
        <w:rPr>
          <w:sz w:val="2"/>
          <w:szCs w:val="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402"/>
        <w:gridCol w:w="3252"/>
      </w:tblGrid>
      <w:tr w:rsidR="007C4CD6" w:rsidRPr="007C4CD6" w14:paraId="55A037F7" w14:textId="77777777" w:rsidTr="00223A82">
        <w:trPr>
          <w:trHeight w:val="340"/>
        </w:trPr>
        <w:tc>
          <w:tcPr>
            <w:tcW w:w="9910" w:type="dxa"/>
            <w:gridSpan w:val="3"/>
            <w:shd w:val="clear" w:color="auto" w:fill="F9F9F9"/>
            <w:vAlign w:val="center"/>
          </w:tcPr>
          <w:p w14:paraId="2D41EFFB"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Ámbito Gubernamental al que Pertenece(n) el(los) Programas):</w:t>
            </w:r>
          </w:p>
        </w:tc>
      </w:tr>
      <w:tr w:rsidR="005A28B9" w:rsidRPr="005A28B9" w14:paraId="1C4E67BF" w14:textId="77777777" w:rsidTr="00223A82">
        <w:trPr>
          <w:trHeight w:val="340"/>
        </w:trPr>
        <w:tc>
          <w:tcPr>
            <w:tcW w:w="3256" w:type="dxa"/>
            <w:shd w:val="clear" w:color="auto" w:fill="F9F9F9"/>
            <w:vAlign w:val="center"/>
          </w:tcPr>
          <w:p w14:paraId="7E8FD904" w14:textId="77777777" w:rsidR="005A28B9" w:rsidRPr="005A28B9" w:rsidRDefault="005A28B9" w:rsidP="00287214">
            <w:pPr>
              <w:spacing w:after="0" w:line="276" w:lineRule="auto"/>
              <w:jc w:val="center"/>
              <w:rPr>
                <w:b/>
                <w:bCs/>
              </w:rPr>
            </w:pPr>
            <w:r w:rsidRPr="005A28B9">
              <w:rPr>
                <w:b/>
                <w:bCs/>
              </w:rPr>
              <w:t>Federal:</w:t>
            </w:r>
          </w:p>
        </w:tc>
        <w:tc>
          <w:tcPr>
            <w:tcW w:w="3402" w:type="dxa"/>
            <w:shd w:val="clear" w:color="auto" w:fill="F9F9F9"/>
            <w:vAlign w:val="center"/>
          </w:tcPr>
          <w:p w14:paraId="6F8569EF" w14:textId="167D7825" w:rsidR="005A28B9" w:rsidRPr="005A28B9" w:rsidRDefault="005A28B9" w:rsidP="00287214">
            <w:pPr>
              <w:spacing w:after="0" w:line="276" w:lineRule="auto"/>
              <w:jc w:val="center"/>
              <w:rPr>
                <w:b/>
                <w:bCs/>
              </w:rPr>
            </w:pPr>
            <w:r w:rsidRPr="005A28B9">
              <w:rPr>
                <w:b/>
                <w:bCs/>
              </w:rPr>
              <w:t>Estatal:</w:t>
            </w:r>
            <w:r w:rsidR="00C54A83">
              <w:rPr>
                <w:b/>
                <w:bCs/>
              </w:rPr>
              <w:t xml:space="preserve"> </w:t>
            </w:r>
          </w:p>
        </w:tc>
        <w:tc>
          <w:tcPr>
            <w:tcW w:w="3252" w:type="dxa"/>
            <w:shd w:val="clear" w:color="auto" w:fill="F9F9F9"/>
            <w:vAlign w:val="center"/>
          </w:tcPr>
          <w:p w14:paraId="6C3DDCD9" w14:textId="77777777" w:rsidR="005A28B9" w:rsidRPr="005A28B9" w:rsidRDefault="005A28B9" w:rsidP="00287214">
            <w:pPr>
              <w:spacing w:after="0" w:line="276" w:lineRule="auto"/>
              <w:jc w:val="center"/>
              <w:rPr>
                <w:b/>
                <w:bCs/>
              </w:rPr>
            </w:pPr>
            <w:r w:rsidRPr="005A28B9">
              <w:rPr>
                <w:b/>
                <w:bCs/>
              </w:rPr>
              <w:t>Local:</w:t>
            </w:r>
          </w:p>
        </w:tc>
      </w:tr>
      <w:tr w:rsidR="00090637" w:rsidRPr="005A28B9" w14:paraId="16DD347F" w14:textId="77777777" w:rsidTr="00FF0FF9">
        <w:trPr>
          <w:trHeight w:val="340"/>
        </w:trPr>
        <w:tc>
          <w:tcPr>
            <w:tcW w:w="3256" w:type="dxa"/>
            <w:vAlign w:val="center"/>
          </w:tcPr>
          <w:p w14:paraId="06EEC80E" w14:textId="12FCA7E5" w:rsidR="00090637" w:rsidRPr="00D913D9" w:rsidRDefault="00090637" w:rsidP="00287214">
            <w:pPr>
              <w:spacing w:after="0" w:line="276" w:lineRule="auto"/>
              <w:jc w:val="center"/>
              <w:rPr>
                <w:bCs/>
              </w:rPr>
            </w:pPr>
          </w:p>
        </w:tc>
        <w:tc>
          <w:tcPr>
            <w:tcW w:w="3402" w:type="dxa"/>
            <w:vAlign w:val="center"/>
          </w:tcPr>
          <w:p w14:paraId="117D875F" w14:textId="7235D6C7" w:rsidR="00090637" w:rsidRPr="00090637" w:rsidRDefault="00C54A83" w:rsidP="00287214">
            <w:pPr>
              <w:spacing w:after="0" w:line="276" w:lineRule="auto"/>
              <w:jc w:val="center"/>
            </w:pPr>
            <w:r>
              <w:t>X</w:t>
            </w:r>
          </w:p>
        </w:tc>
        <w:tc>
          <w:tcPr>
            <w:tcW w:w="3252" w:type="dxa"/>
            <w:vAlign w:val="center"/>
          </w:tcPr>
          <w:p w14:paraId="17BF0987" w14:textId="77777777" w:rsidR="00090637" w:rsidRPr="005A28B9" w:rsidRDefault="00090637" w:rsidP="00287214">
            <w:pPr>
              <w:spacing w:after="0" w:line="276" w:lineRule="auto"/>
              <w:jc w:val="center"/>
              <w:rPr>
                <w:b/>
                <w:bCs/>
              </w:rPr>
            </w:pPr>
          </w:p>
        </w:tc>
      </w:tr>
      <w:tr w:rsidR="007C4CD6" w:rsidRPr="005A28B9" w14:paraId="3B5991E1" w14:textId="77777777" w:rsidTr="00223A82">
        <w:trPr>
          <w:trHeight w:val="706"/>
        </w:trPr>
        <w:tc>
          <w:tcPr>
            <w:tcW w:w="9910" w:type="dxa"/>
            <w:gridSpan w:val="3"/>
            <w:shd w:val="clear" w:color="auto" w:fill="F9F9F9"/>
            <w:vAlign w:val="center"/>
          </w:tcPr>
          <w:p w14:paraId="3F33A54F" w14:textId="77777777" w:rsidR="007C4CD6" w:rsidRPr="005A28B9" w:rsidRDefault="00133709" w:rsidP="006F4B1F">
            <w:pPr>
              <w:pStyle w:val="Prrafodelista"/>
              <w:numPr>
                <w:ilvl w:val="1"/>
                <w:numId w:val="13"/>
              </w:numPr>
              <w:spacing w:after="0" w:line="276" w:lineRule="auto"/>
              <w:ind w:left="604"/>
              <w:rPr>
                <w:rFonts w:eastAsia="Times New Roman"/>
                <w:b/>
                <w:color w:val="000000"/>
                <w:lang w:eastAsia="es-MX"/>
              </w:rPr>
            </w:pPr>
            <w:r>
              <w:rPr>
                <w:rFonts w:eastAsia="Times New Roman"/>
                <w:b/>
                <w:color w:val="000000"/>
                <w:lang w:eastAsia="es-MX"/>
              </w:rPr>
              <w:t>Datos</w:t>
            </w:r>
            <w:r w:rsidR="00925C75" w:rsidRPr="00925C75">
              <w:rPr>
                <w:rFonts w:eastAsia="Times New Roman"/>
                <w:b/>
                <w:color w:val="000000"/>
                <w:lang w:eastAsia="es-MX"/>
              </w:rPr>
              <w:t xml:space="preserve"> de (los) Titular (es) de la(s) Unidad(es) Administrativa(s) a Cargo de (los) Programa(s) (nombre completo, correo electrónico</w:t>
            </w:r>
            <w:r w:rsidR="00925C75">
              <w:rPr>
                <w:rFonts w:eastAsia="Times New Roman"/>
                <w:b/>
                <w:color w:val="000000"/>
                <w:lang w:eastAsia="es-MX"/>
              </w:rPr>
              <w:t>, unidad administrativa</w:t>
            </w:r>
            <w:r w:rsidR="00925C75" w:rsidRPr="00925C75">
              <w:rPr>
                <w:rFonts w:eastAsia="Times New Roman"/>
                <w:b/>
                <w:color w:val="000000"/>
                <w:lang w:eastAsia="es-MX"/>
              </w:rPr>
              <w:t xml:space="preserve"> y teléfono con clave lada):</w:t>
            </w:r>
          </w:p>
        </w:tc>
      </w:tr>
      <w:tr w:rsidR="008C11F4" w:rsidRPr="005A28B9" w14:paraId="4BF0D114" w14:textId="77777777" w:rsidTr="00223A82">
        <w:trPr>
          <w:trHeight w:val="340"/>
        </w:trPr>
        <w:tc>
          <w:tcPr>
            <w:tcW w:w="9910" w:type="dxa"/>
            <w:gridSpan w:val="3"/>
            <w:shd w:val="clear" w:color="auto" w:fill="F9F9F9"/>
            <w:vAlign w:val="center"/>
          </w:tcPr>
          <w:p w14:paraId="763E37D5" w14:textId="77777777" w:rsidR="008C11F4" w:rsidRPr="00A753A2" w:rsidRDefault="008C11F4"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Nombre </w:t>
            </w:r>
            <w:r w:rsidR="00925C75" w:rsidRPr="00A753A2">
              <w:rPr>
                <w:rFonts w:eastAsia="Times New Roman"/>
                <w:b/>
                <w:color w:val="000000"/>
                <w:lang w:eastAsia="es-MX"/>
              </w:rPr>
              <w:t>completo:</w:t>
            </w:r>
          </w:p>
        </w:tc>
      </w:tr>
      <w:tr w:rsidR="005065B9" w14:paraId="216FE23E" w14:textId="77777777" w:rsidTr="00FF0FF9">
        <w:trPr>
          <w:trHeight w:val="340"/>
        </w:trPr>
        <w:tc>
          <w:tcPr>
            <w:tcW w:w="9910" w:type="dxa"/>
            <w:gridSpan w:val="3"/>
          </w:tcPr>
          <w:p w14:paraId="7091B8EA" w14:textId="71D8FDBF" w:rsidR="005065B9" w:rsidRPr="00521401" w:rsidRDefault="00C54A83" w:rsidP="005065B9">
            <w:pPr>
              <w:spacing w:after="0" w:line="276" w:lineRule="auto"/>
              <w:ind w:left="179"/>
            </w:pPr>
            <w:r>
              <w:t>Daniela Campos Parra</w:t>
            </w:r>
          </w:p>
        </w:tc>
      </w:tr>
      <w:tr w:rsidR="00925C75" w:rsidRPr="00A753A2" w14:paraId="339ACE2F" w14:textId="77777777" w:rsidTr="00223A82">
        <w:trPr>
          <w:trHeight w:val="340"/>
        </w:trPr>
        <w:tc>
          <w:tcPr>
            <w:tcW w:w="9910" w:type="dxa"/>
            <w:gridSpan w:val="3"/>
            <w:shd w:val="clear" w:color="auto" w:fill="F9F9F9"/>
            <w:vAlign w:val="center"/>
          </w:tcPr>
          <w:p w14:paraId="5C473A77" w14:textId="77777777" w:rsidR="00925C75" w:rsidRPr="00A753A2" w:rsidRDefault="00925C75"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Correo Electrónico:</w:t>
            </w:r>
          </w:p>
        </w:tc>
      </w:tr>
      <w:tr w:rsidR="00A4624B" w14:paraId="6370D0DF" w14:textId="77777777" w:rsidTr="00FF0FF9">
        <w:trPr>
          <w:trHeight w:val="340"/>
        </w:trPr>
        <w:tc>
          <w:tcPr>
            <w:tcW w:w="9910" w:type="dxa"/>
            <w:gridSpan w:val="3"/>
          </w:tcPr>
          <w:p w14:paraId="54E4AA94" w14:textId="612A6F2E" w:rsidR="00A4624B" w:rsidRPr="007301C5" w:rsidRDefault="00C54A83" w:rsidP="00A4624B">
            <w:pPr>
              <w:spacing w:after="0" w:line="276" w:lineRule="auto"/>
              <w:ind w:left="179"/>
            </w:pPr>
            <w:hyperlink r:id="rId9" w:history="1">
              <w:r w:rsidRPr="00907BDE">
                <w:rPr>
                  <w:rStyle w:val="Hipervnculo"/>
                </w:rPr>
                <w:t>daniela.campos@sinaloa.gob.mx</w:t>
              </w:r>
            </w:hyperlink>
            <w:r>
              <w:t xml:space="preserve"> </w:t>
            </w:r>
          </w:p>
        </w:tc>
      </w:tr>
      <w:tr w:rsidR="00A753A2" w:rsidRPr="00A753A2" w14:paraId="688D65F7" w14:textId="77777777" w:rsidTr="00223A82">
        <w:trPr>
          <w:trHeight w:val="340"/>
        </w:trPr>
        <w:tc>
          <w:tcPr>
            <w:tcW w:w="9910" w:type="dxa"/>
            <w:gridSpan w:val="3"/>
            <w:shd w:val="clear" w:color="auto" w:fill="F9F9F9"/>
            <w:vAlign w:val="center"/>
          </w:tcPr>
          <w:p w14:paraId="7A09E46F" w14:textId="77777777"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Unidad Administrativa:</w:t>
            </w:r>
          </w:p>
        </w:tc>
      </w:tr>
      <w:tr w:rsidR="004E1FF7" w14:paraId="3C5D9DC6" w14:textId="77777777" w:rsidTr="00FF0FF9">
        <w:trPr>
          <w:trHeight w:val="340"/>
        </w:trPr>
        <w:tc>
          <w:tcPr>
            <w:tcW w:w="9910" w:type="dxa"/>
            <w:gridSpan w:val="3"/>
            <w:vAlign w:val="center"/>
          </w:tcPr>
          <w:p w14:paraId="138DA773" w14:textId="615C61F5" w:rsidR="004E1FF7" w:rsidRPr="007301C5" w:rsidRDefault="00C54A83" w:rsidP="004E1FF7">
            <w:pPr>
              <w:spacing w:after="0" w:line="276" w:lineRule="auto"/>
              <w:ind w:left="179"/>
            </w:pPr>
            <w:r>
              <w:t>Dirección de Desarrollo del Deporte</w:t>
            </w:r>
          </w:p>
        </w:tc>
      </w:tr>
      <w:tr w:rsidR="004E1FF7" w:rsidRPr="00A753A2" w14:paraId="70A117C4" w14:textId="77777777" w:rsidTr="00223A82">
        <w:trPr>
          <w:trHeight w:val="340"/>
        </w:trPr>
        <w:tc>
          <w:tcPr>
            <w:tcW w:w="9910" w:type="dxa"/>
            <w:gridSpan w:val="3"/>
            <w:shd w:val="clear" w:color="auto" w:fill="F9F9F9"/>
            <w:vAlign w:val="center"/>
          </w:tcPr>
          <w:p w14:paraId="6E7A9B34" w14:textId="77777777" w:rsidR="004E1FF7" w:rsidRPr="00A753A2" w:rsidRDefault="004E1FF7" w:rsidP="004E1FF7">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Teléfono con </w:t>
            </w:r>
            <w:r>
              <w:rPr>
                <w:rFonts w:eastAsia="Times New Roman"/>
                <w:b/>
                <w:color w:val="000000"/>
                <w:lang w:eastAsia="es-MX"/>
              </w:rPr>
              <w:t xml:space="preserve">clave </w:t>
            </w:r>
            <w:r w:rsidRPr="00A753A2">
              <w:rPr>
                <w:rFonts w:eastAsia="Times New Roman"/>
                <w:b/>
                <w:color w:val="000000"/>
                <w:lang w:eastAsia="es-MX"/>
              </w:rPr>
              <w:t>lada:</w:t>
            </w:r>
          </w:p>
        </w:tc>
      </w:tr>
      <w:tr w:rsidR="004E1FF7" w14:paraId="49F6EF2F" w14:textId="77777777" w:rsidTr="00FF0FF9">
        <w:trPr>
          <w:trHeight w:val="340"/>
        </w:trPr>
        <w:tc>
          <w:tcPr>
            <w:tcW w:w="9910" w:type="dxa"/>
            <w:gridSpan w:val="3"/>
          </w:tcPr>
          <w:p w14:paraId="6F19C066" w14:textId="5E4BAFE4" w:rsidR="004E1FF7" w:rsidRPr="007301C5" w:rsidRDefault="00FF0FF9" w:rsidP="004E1FF7">
            <w:pPr>
              <w:spacing w:after="0" w:line="276" w:lineRule="auto"/>
              <w:ind w:left="179"/>
            </w:pPr>
            <w:r>
              <w:t>(</w:t>
            </w:r>
            <w:r w:rsidR="00C54A83">
              <w:t>667</w:t>
            </w:r>
            <w:r>
              <w:t xml:space="preserve">) </w:t>
            </w:r>
            <w:r w:rsidR="00C54A83">
              <w:t>715</w:t>
            </w:r>
            <w:r>
              <w:t xml:space="preserve"> </w:t>
            </w:r>
            <w:r w:rsidR="00C54A83">
              <w:t>29</w:t>
            </w:r>
            <w:r>
              <w:t xml:space="preserve"> </w:t>
            </w:r>
            <w:r w:rsidR="00C54A83">
              <w:t xml:space="preserve">89 </w:t>
            </w:r>
            <w:r>
              <w:t>E</w:t>
            </w:r>
            <w:r w:rsidR="00C54A83">
              <w:t>xt</w:t>
            </w:r>
            <w:r>
              <w:t>.</w:t>
            </w:r>
            <w:r w:rsidR="00C54A83">
              <w:t xml:space="preserve"> 170</w:t>
            </w:r>
          </w:p>
        </w:tc>
      </w:tr>
    </w:tbl>
    <w:p w14:paraId="618D093C" w14:textId="77777777" w:rsidR="006F5149" w:rsidRDefault="006F5149" w:rsidP="00090637">
      <w:pPr>
        <w:spacing w:after="0" w:line="276" w:lineRule="auto"/>
        <w:jc w:val="both"/>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84"/>
        <w:gridCol w:w="3402"/>
        <w:gridCol w:w="1263"/>
      </w:tblGrid>
      <w:tr w:rsidR="002C2D3A" w:rsidRPr="002C2D3A" w14:paraId="732B5D37" w14:textId="77777777" w:rsidTr="00223A82">
        <w:trPr>
          <w:trHeight w:val="340"/>
        </w:trPr>
        <w:tc>
          <w:tcPr>
            <w:tcW w:w="9910" w:type="dxa"/>
            <w:gridSpan w:val="4"/>
            <w:shd w:val="clear" w:color="auto" w:fill="661C33"/>
            <w:vAlign w:val="center"/>
          </w:tcPr>
          <w:p w14:paraId="1529799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090637" w:rsidRPr="006C747D" w14:paraId="6A55E308" w14:textId="77777777" w:rsidTr="00223A82">
        <w:trPr>
          <w:trHeight w:val="340"/>
        </w:trPr>
        <w:tc>
          <w:tcPr>
            <w:tcW w:w="9910" w:type="dxa"/>
            <w:gridSpan w:val="4"/>
            <w:shd w:val="clear" w:color="auto" w:fill="F9F9F9"/>
            <w:vAlign w:val="center"/>
          </w:tcPr>
          <w:p w14:paraId="61A3F75F" w14:textId="77777777" w:rsidR="00090637" w:rsidRPr="00866990" w:rsidRDefault="007D00B1" w:rsidP="006F4B1F">
            <w:pPr>
              <w:pStyle w:val="Prrafodelista"/>
              <w:numPr>
                <w:ilvl w:val="1"/>
                <w:numId w:val="16"/>
              </w:numPr>
              <w:spacing w:after="0" w:line="276" w:lineRule="auto"/>
              <w:ind w:left="462"/>
              <w:rPr>
                <w:b/>
                <w:bCs/>
              </w:rPr>
            </w:pPr>
            <w:r w:rsidRPr="00866990">
              <w:rPr>
                <w:b/>
                <w:bCs/>
              </w:rPr>
              <w:t>Tipo de Contratación:</w:t>
            </w:r>
          </w:p>
        </w:tc>
      </w:tr>
      <w:tr w:rsidR="00A06CEF" w:rsidRPr="00A06CEF" w14:paraId="2644F523" w14:textId="77777777" w:rsidTr="00223A82">
        <w:trPr>
          <w:trHeight w:val="340"/>
        </w:trPr>
        <w:tc>
          <w:tcPr>
            <w:tcW w:w="3261" w:type="dxa"/>
            <w:shd w:val="clear" w:color="auto" w:fill="F9F9F9"/>
            <w:vAlign w:val="center"/>
          </w:tcPr>
          <w:p w14:paraId="7BF39CD8" w14:textId="77777777" w:rsidR="00A06CEF" w:rsidRPr="00866990" w:rsidRDefault="00A06CEF" w:rsidP="00A06CEF">
            <w:pPr>
              <w:spacing w:after="0" w:line="276" w:lineRule="auto"/>
              <w:ind w:left="447"/>
              <w:rPr>
                <w:b/>
                <w:bCs/>
              </w:rPr>
            </w:pPr>
            <w:r w:rsidRPr="00866990">
              <w:rPr>
                <w:b/>
                <w:bCs/>
              </w:rPr>
              <w:t>Adjudicación Directa:</w:t>
            </w:r>
          </w:p>
        </w:tc>
        <w:tc>
          <w:tcPr>
            <w:tcW w:w="1984" w:type="dxa"/>
            <w:vAlign w:val="center"/>
          </w:tcPr>
          <w:p w14:paraId="4BD4FCBC" w14:textId="77777777" w:rsidR="00A06CEF" w:rsidRPr="00866990" w:rsidRDefault="00A06CEF" w:rsidP="00A06CEF">
            <w:pPr>
              <w:spacing w:after="0" w:line="276" w:lineRule="auto"/>
              <w:jc w:val="center"/>
            </w:pPr>
          </w:p>
        </w:tc>
        <w:tc>
          <w:tcPr>
            <w:tcW w:w="3402" w:type="dxa"/>
            <w:shd w:val="clear" w:color="auto" w:fill="F9F9F9"/>
            <w:vAlign w:val="center"/>
          </w:tcPr>
          <w:p w14:paraId="44F09249" w14:textId="77777777" w:rsidR="00A06CEF" w:rsidRPr="00866990" w:rsidRDefault="00A06CEF" w:rsidP="00C61D21">
            <w:pPr>
              <w:spacing w:after="0" w:line="276" w:lineRule="auto"/>
              <w:ind w:left="175"/>
              <w:rPr>
                <w:b/>
                <w:bCs/>
              </w:rPr>
            </w:pPr>
            <w:r w:rsidRPr="00866990">
              <w:rPr>
                <w:b/>
                <w:bCs/>
              </w:rPr>
              <w:t>Invitación a Tres:</w:t>
            </w:r>
          </w:p>
        </w:tc>
        <w:tc>
          <w:tcPr>
            <w:tcW w:w="1263" w:type="dxa"/>
            <w:vAlign w:val="center"/>
          </w:tcPr>
          <w:p w14:paraId="5C28DA20" w14:textId="77777777" w:rsidR="00A06CEF" w:rsidRPr="00866990" w:rsidRDefault="00A06CEF" w:rsidP="00A06CEF">
            <w:pPr>
              <w:spacing w:after="0" w:line="276" w:lineRule="auto"/>
              <w:jc w:val="center"/>
            </w:pPr>
          </w:p>
        </w:tc>
      </w:tr>
      <w:tr w:rsidR="00A06CEF" w:rsidRPr="00A06CEF" w14:paraId="01645121" w14:textId="77777777" w:rsidTr="00223A82">
        <w:trPr>
          <w:trHeight w:val="340"/>
        </w:trPr>
        <w:tc>
          <w:tcPr>
            <w:tcW w:w="3261" w:type="dxa"/>
            <w:shd w:val="clear" w:color="auto" w:fill="F9F9F9"/>
            <w:vAlign w:val="center"/>
          </w:tcPr>
          <w:p w14:paraId="3E7D0EB1" w14:textId="77777777" w:rsidR="00A06CEF" w:rsidRPr="00866990" w:rsidRDefault="00A06CEF" w:rsidP="00A06CEF">
            <w:pPr>
              <w:spacing w:after="0" w:line="276" w:lineRule="auto"/>
              <w:ind w:left="447"/>
              <w:rPr>
                <w:b/>
                <w:bCs/>
              </w:rPr>
            </w:pPr>
            <w:r w:rsidRPr="00866990">
              <w:rPr>
                <w:b/>
                <w:bCs/>
              </w:rPr>
              <w:t>Licitación Pública Nacional:</w:t>
            </w:r>
          </w:p>
        </w:tc>
        <w:tc>
          <w:tcPr>
            <w:tcW w:w="1984" w:type="dxa"/>
            <w:vAlign w:val="center"/>
          </w:tcPr>
          <w:p w14:paraId="5EA96102" w14:textId="77777777" w:rsidR="00A06CEF" w:rsidRPr="00866990" w:rsidRDefault="00A06CEF" w:rsidP="00A06CEF">
            <w:pPr>
              <w:spacing w:after="0" w:line="276" w:lineRule="auto"/>
              <w:jc w:val="center"/>
            </w:pPr>
          </w:p>
        </w:tc>
        <w:tc>
          <w:tcPr>
            <w:tcW w:w="3402" w:type="dxa"/>
            <w:shd w:val="clear" w:color="auto" w:fill="F9F9F9"/>
            <w:vAlign w:val="center"/>
          </w:tcPr>
          <w:p w14:paraId="22FB7939" w14:textId="77777777" w:rsidR="00A06CEF" w:rsidRPr="00866990" w:rsidRDefault="00A06CEF" w:rsidP="00C61D21">
            <w:pPr>
              <w:spacing w:after="0" w:line="276" w:lineRule="auto"/>
              <w:ind w:left="175"/>
              <w:rPr>
                <w:b/>
                <w:bCs/>
              </w:rPr>
            </w:pPr>
            <w:r w:rsidRPr="00866990">
              <w:rPr>
                <w:b/>
                <w:bCs/>
              </w:rPr>
              <w:t>Licitación Pública Internacional:</w:t>
            </w:r>
          </w:p>
        </w:tc>
        <w:tc>
          <w:tcPr>
            <w:tcW w:w="1263" w:type="dxa"/>
            <w:vAlign w:val="center"/>
          </w:tcPr>
          <w:p w14:paraId="24663DF9" w14:textId="77777777" w:rsidR="00A06CEF" w:rsidRPr="00866990" w:rsidRDefault="00A06CEF" w:rsidP="00A06CEF">
            <w:pPr>
              <w:spacing w:after="0" w:line="276" w:lineRule="auto"/>
              <w:jc w:val="center"/>
            </w:pPr>
          </w:p>
        </w:tc>
      </w:tr>
      <w:tr w:rsidR="00A06CEF" w:rsidRPr="006C747D" w14:paraId="163531B5" w14:textId="77777777" w:rsidTr="00223A82">
        <w:trPr>
          <w:trHeight w:val="340"/>
        </w:trPr>
        <w:tc>
          <w:tcPr>
            <w:tcW w:w="3261" w:type="dxa"/>
            <w:shd w:val="clear" w:color="auto" w:fill="F9F9F9"/>
            <w:vAlign w:val="center"/>
          </w:tcPr>
          <w:p w14:paraId="00890009" w14:textId="77777777" w:rsidR="00A06CEF" w:rsidRPr="00866990" w:rsidRDefault="00A06CEF" w:rsidP="00A06CEF">
            <w:pPr>
              <w:spacing w:after="0" w:line="276" w:lineRule="auto"/>
              <w:ind w:left="447"/>
              <w:rPr>
                <w:b/>
                <w:bCs/>
              </w:rPr>
            </w:pPr>
            <w:r w:rsidRPr="00866990">
              <w:rPr>
                <w:b/>
                <w:bCs/>
              </w:rPr>
              <w:t>Otro (</w:t>
            </w:r>
            <w:r w:rsidR="00C61D21" w:rsidRPr="00866990">
              <w:rPr>
                <w:b/>
                <w:bCs/>
              </w:rPr>
              <w:t>especificar</w:t>
            </w:r>
            <w:r w:rsidRPr="00866990">
              <w:rPr>
                <w:b/>
                <w:bCs/>
              </w:rPr>
              <w:t>):</w:t>
            </w:r>
          </w:p>
        </w:tc>
        <w:tc>
          <w:tcPr>
            <w:tcW w:w="6649" w:type="dxa"/>
            <w:gridSpan w:val="3"/>
            <w:vAlign w:val="center"/>
          </w:tcPr>
          <w:p w14:paraId="22D310B8" w14:textId="38EC145A" w:rsidR="00A06CEF" w:rsidRPr="00866990" w:rsidRDefault="00223A82" w:rsidP="00A06CEF">
            <w:pPr>
              <w:spacing w:after="0" w:line="276" w:lineRule="auto"/>
            </w:pPr>
            <w:r>
              <w:t>No aplica</w:t>
            </w:r>
          </w:p>
        </w:tc>
      </w:tr>
      <w:tr w:rsidR="00090637" w:rsidRPr="006C747D" w14:paraId="26415400" w14:textId="77777777" w:rsidTr="00223A82">
        <w:trPr>
          <w:trHeight w:val="340"/>
        </w:trPr>
        <w:tc>
          <w:tcPr>
            <w:tcW w:w="9910" w:type="dxa"/>
            <w:gridSpan w:val="4"/>
            <w:shd w:val="clear" w:color="auto" w:fill="F9F9F9"/>
            <w:vAlign w:val="center"/>
          </w:tcPr>
          <w:p w14:paraId="11C0A331" w14:textId="77777777" w:rsidR="00090637" w:rsidRPr="00866990" w:rsidRDefault="00C61D21" w:rsidP="006F4B1F">
            <w:pPr>
              <w:pStyle w:val="Prrafodelista"/>
              <w:numPr>
                <w:ilvl w:val="1"/>
                <w:numId w:val="16"/>
              </w:numPr>
              <w:spacing w:after="0" w:line="276" w:lineRule="auto"/>
              <w:ind w:left="462"/>
              <w:rPr>
                <w:b/>
                <w:bCs/>
              </w:rPr>
            </w:pPr>
            <w:r w:rsidRPr="00866990">
              <w:rPr>
                <w:rFonts w:eastAsia="Times New Roman"/>
                <w:b/>
                <w:color w:val="000000"/>
                <w:lang w:eastAsia="es-MX"/>
              </w:rPr>
              <w:t>Unidad Administrativa Responsable de Contratar la Evaluación:</w:t>
            </w:r>
          </w:p>
        </w:tc>
      </w:tr>
      <w:tr w:rsidR="00223A82" w14:paraId="4305D4C3" w14:textId="77777777" w:rsidTr="00C61D21">
        <w:trPr>
          <w:trHeight w:val="340"/>
        </w:trPr>
        <w:tc>
          <w:tcPr>
            <w:tcW w:w="9910" w:type="dxa"/>
            <w:gridSpan w:val="4"/>
            <w:vAlign w:val="center"/>
          </w:tcPr>
          <w:p w14:paraId="334040E1" w14:textId="2D5A843D" w:rsidR="00223A82" w:rsidRPr="00866990" w:rsidRDefault="00223A82" w:rsidP="00223A82">
            <w:pPr>
              <w:spacing w:after="0" w:line="240" w:lineRule="auto"/>
              <w:ind w:left="179"/>
              <w:jc w:val="both"/>
            </w:pPr>
            <w:r w:rsidRPr="00B97445">
              <w:t>La Dirección de Evaluación adscrita a la Subsecretaría de Planeación, Inversión y Financiamiento de la Secretaría de Administración y Finanzas, Gobierno del Estado de Sinaloa fue la instancia evaluadora de la presente evaluación</w:t>
            </w:r>
          </w:p>
        </w:tc>
      </w:tr>
      <w:tr w:rsidR="00223A82" w:rsidRPr="00C61D21" w14:paraId="513CF278" w14:textId="77777777" w:rsidTr="00223A82">
        <w:trPr>
          <w:trHeight w:val="340"/>
        </w:trPr>
        <w:tc>
          <w:tcPr>
            <w:tcW w:w="9910" w:type="dxa"/>
            <w:gridSpan w:val="4"/>
            <w:shd w:val="clear" w:color="auto" w:fill="F9F9F9"/>
            <w:vAlign w:val="center"/>
          </w:tcPr>
          <w:p w14:paraId="51C016F1" w14:textId="77777777" w:rsidR="00223A82" w:rsidRPr="00866990" w:rsidRDefault="00223A82" w:rsidP="00223A82">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Costo Total de la Evaluación:</w:t>
            </w:r>
          </w:p>
        </w:tc>
      </w:tr>
      <w:tr w:rsidR="00223A82" w14:paraId="5CBDEAA7" w14:textId="77777777" w:rsidTr="00C61D21">
        <w:trPr>
          <w:trHeight w:val="340"/>
        </w:trPr>
        <w:tc>
          <w:tcPr>
            <w:tcW w:w="9910" w:type="dxa"/>
            <w:gridSpan w:val="4"/>
            <w:vAlign w:val="center"/>
          </w:tcPr>
          <w:p w14:paraId="2A2EB40C" w14:textId="43006591" w:rsidR="00223A82" w:rsidRPr="00866990" w:rsidRDefault="00223A82" w:rsidP="00223A82">
            <w:pPr>
              <w:spacing w:after="0" w:line="240" w:lineRule="auto"/>
              <w:ind w:left="179"/>
              <w:jc w:val="both"/>
            </w:pPr>
            <w:r w:rsidRPr="00223A82">
              <w:t>La evaluación se llevó a cabo a través de la Dirección de Evaluación adscrita a la Subsecretaria de Planeación, Inversión y Financiamiento de la Secretaría de Administración y Finanzas, Gobierno del Estado de Sinaloa, ajena a la unidad responsable del Pp</w:t>
            </w:r>
          </w:p>
        </w:tc>
      </w:tr>
      <w:tr w:rsidR="00223A82" w:rsidRPr="00C61D21" w14:paraId="35D311F3" w14:textId="77777777" w:rsidTr="00223A82">
        <w:trPr>
          <w:trHeight w:val="340"/>
        </w:trPr>
        <w:tc>
          <w:tcPr>
            <w:tcW w:w="9910" w:type="dxa"/>
            <w:gridSpan w:val="4"/>
            <w:shd w:val="clear" w:color="auto" w:fill="F9F9F9"/>
            <w:vAlign w:val="center"/>
          </w:tcPr>
          <w:p w14:paraId="7CDFEEA4" w14:textId="77777777" w:rsidR="00223A82" w:rsidRPr="00866990" w:rsidRDefault="00223A82" w:rsidP="00223A82">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Fuente de Financiamiento:</w:t>
            </w:r>
          </w:p>
        </w:tc>
      </w:tr>
      <w:tr w:rsidR="00223A82" w:rsidRPr="004C435E" w14:paraId="0EF2F8FE" w14:textId="77777777" w:rsidTr="004C435E">
        <w:trPr>
          <w:trHeight w:val="340"/>
        </w:trPr>
        <w:tc>
          <w:tcPr>
            <w:tcW w:w="9910" w:type="dxa"/>
            <w:gridSpan w:val="4"/>
            <w:vAlign w:val="center"/>
          </w:tcPr>
          <w:p w14:paraId="7D64613A" w14:textId="6DE37C06" w:rsidR="00223A82" w:rsidRPr="00866990" w:rsidRDefault="00223A82" w:rsidP="00223A82">
            <w:pPr>
              <w:spacing w:after="0" w:line="276" w:lineRule="auto"/>
              <w:ind w:left="179"/>
            </w:pPr>
            <w:r w:rsidRPr="00223A82">
              <w:t>Recurso estatal</w:t>
            </w:r>
          </w:p>
        </w:tc>
      </w:tr>
      <w:tr w:rsidR="002C2D3A" w:rsidRPr="002C2D3A" w14:paraId="48B7EE05" w14:textId="77777777" w:rsidTr="00223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661C33"/>
            <w:vAlign w:val="center"/>
          </w:tcPr>
          <w:p w14:paraId="4AF233B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lastRenderedPageBreak/>
              <w:t>D</w:t>
            </w:r>
            <w:r w:rsidR="007D00B1" w:rsidRPr="002C2D3A">
              <w:rPr>
                <w:b/>
                <w:bCs/>
                <w:color w:val="FFFFFF" w:themeColor="background1"/>
              </w:rPr>
              <w:t>ifusión de la Evaluación</w:t>
            </w:r>
          </w:p>
        </w:tc>
      </w:tr>
      <w:tr w:rsidR="00090637" w:rsidRPr="006C747D" w14:paraId="66E708FB" w14:textId="77777777" w:rsidTr="00223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F9F9F9"/>
            <w:vAlign w:val="center"/>
          </w:tcPr>
          <w:p w14:paraId="5333022B" w14:textId="77777777" w:rsidR="00090637" w:rsidRPr="00866990" w:rsidRDefault="007D00B1" w:rsidP="006F4B1F">
            <w:pPr>
              <w:pStyle w:val="Prrafodelista"/>
              <w:numPr>
                <w:ilvl w:val="1"/>
                <w:numId w:val="15"/>
              </w:numPr>
              <w:spacing w:after="0" w:line="276" w:lineRule="auto"/>
              <w:ind w:left="462"/>
              <w:rPr>
                <w:b/>
                <w:bCs/>
              </w:rPr>
            </w:pPr>
            <w:r w:rsidRPr="00866990">
              <w:rPr>
                <w:rFonts w:eastAsia="Times New Roman"/>
                <w:b/>
                <w:color w:val="000000"/>
                <w:lang w:eastAsia="es-MX"/>
              </w:rPr>
              <w:t>Difusión en Internet de la Evaluación:</w:t>
            </w:r>
          </w:p>
        </w:tc>
      </w:tr>
      <w:tr w:rsidR="00090637" w14:paraId="50376562"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vAlign w:val="center"/>
          </w:tcPr>
          <w:p w14:paraId="48506B76"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r w:rsidR="00090637" w:rsidRPr="007D00B1" w14:paraId="4769C860" w14:textId="77777777" w:rsidTr="00223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F9F9F9"/>
            <w:vAlign w:val="center"/>
          </w:tcPr>
          <w:p w14:paraId="7839406F" w14:textId="77777777" w:rsidR="00090637" w:rsidRPr="00866990" w:rsidRDefault="007D00B1" w:rsidP="006F4B1F">
            <w:pPr>
              <w:pStyle w:val="Prrafodelista"/>
              <w:numPr>
                <w:ilvl w:val="1"/>
                <w:numId w:val="15"/>
              </w:numPr>
              <w:spacing w:after="0" w:line="276" w:lineRule="auto"/>
              <w:ind w:left="462"/>
              <w:rPr>
                <w:rFonts w:eastAsia="Times New Roman"/>
                <w:b/>
                <w:color w:val="000000"/>
                <w:lang w:eastAsia="es-MX"/>
              </w:rPr>
            </w:pPr>
            <w:r w:rsidRPr="00866990">
              <w:rPr>
                <w:rFonts w:eastAsia="Times New Roman"/>
                <w:b/>
                <w:color w:val="000000"/>
                <w:lang w:eastAsia="es-MX"/>
              </w:rPr>
              <w:t>Difusión en Internet del Formato:</w:t>
            </w:r>
          </w:p>
        </w:tc>
      </w:tr>
      <w:tr w:rsidR="00090637" w14:paraId="63F577C5"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vAlign w:val="center"/>
          </w:tcPr>
          <w:p w14:paraId="4038F400"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bl>
    <w:p w14:paraId="5B009D40" w14:textId="77777777" w:rsidR="00090637" w:rsidRPr="00AF2993" w:rsidRDefault="00090637" w:rsidP="002C2D3A">
      <w:pPr>
        <w:spacing w:after="0" w:line="276" w:lineRule="auto"/>
        <w:jc w:val="both"/>
        <w:rPr>
          <w:lang w:val="es-ES"/>
        </w:rPr>
      </w:pPr>
    </w:p>
    <w:sectPr w:rsidR="00090637" w:rsidRPr="00AF2993" w:rsidSect="00CD60DF">
      <w:headerReference w:type="default" r:id="rId10"/>
      <w:footerReference w:type="default" r:id="rId11"/>
      <w:headerReference w:type="first" r:id="rId12"/>
      <w:footerReference w:type="first" r:id="rId13"/>
      <w:pgSz w:w="12240" w:h="15840"/>
      <w:pgMar w:top="1418" w:right="902" w:bottom="993" w:left="1418" w:header="567"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68472" w14:textId="77777777" w:rsidR="00790C50" w:rsidRDefault="00790C50" w:rsidP="008E5209">
      <w:pPr>
        <w:spacing w:after="0" w:line="240" w:lineRule="auto"/>
      </w:pPr>
      <w:r>
        <w:separator/>
      </w:r>
    </w:p>
  </w:endnote>
  <w:endnote w:type="continuationSeparator" w:id="0">
    <w:p w14:paraId="411F266A" w14:textId="77777777" w:rsidR="00790C50" w:rsidRDefault="00790C50"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dium">
    <w:altName w:val="Calibri"/>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1163232363"/>
      <w:docPartObj>
        <w:docPartGallery w:val="Page Numbers (Bottom of Page)"/>
        <w:docPartUnique/>
      </w:docPartObj>
    </w:sdtPr>
    <w:sdtEndPr/>
    <w:sdtContent>
      <w:p w14:paraId="2AEE73D2" w14:textId="0FE3C48A" w:rsidR="00C232EC" w:rsidRPr="00226E1B" w:rsidRDefault="00C232EC" w:rsidP="00C232EC">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E34D4D">
          <w:rPr>
            <w:b/>
            <w:bCs/>
            <w:noProof/>
            <w:sz w:val="18"/>
            <w:szCs w:val="18"/>
          </w:rPr>
          <w:t>3</w:t>
        </w:r>
        <w:r w:rsidRPr="00226E1B">
          <w:rPr>
            <w:b/>
            <w:bCs/>
            <w:sz w:val="18"/>
            <w:szCs w:val="18"/>
          </w:rPr>
          <w:fldChar w:fldCharType="end"/>
        </w:r>
      </w:p>
    </w:sdtContent>
  </w:sdt>
  <w:p w14:paraId="68CD4352" w14:textId="77777777" w:rsidR="00C232EC" w:rsidRPr="00C232EC" w:rsidRDefault="00C232EC" w:rsidP="00C232E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310406665"/>
      <w:docPartObj>
        <w:docPartGallery w:val="Page Numbers (Bottom of Page)"/>
        <w:docPartUnique/>
      </w:docPartObj>
    </w:sdtPr>
    <w:sdtEndPr/>
    <w:sdtContent>
      <w:p w14:paraId="0E690CD3" w14:textId="5DF6E5B8" w:rsidR="00330134" w:rsidRPr="00226E1B" w:rsidRDefault="00330134">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E34D4D" w:rsidRPr="00E34D4D">
          <w:rPr>
            <w:b/>
            <w:bCs/>
            <w:noProof/>
            <w:sz w:val="18"/>
            <w:szCs w:val="18"/>
            <w:lang w:val="es-ES"/>
          </w:rPr>
          <w:t>1</w:t>
        </w:r>
        <w:r w:rsidRPr="00226E1B">
          <w:rPr>
            <w:b/>
            <w:bCs/>
            <w:sz w:val="18"/>
            <w:szCs w:val="18"/>
          </w:rPr>
          <w:fldChar w:fldCharType="end"/>
        </w:r>
      </w:p>
    </w:sdtContent>
  </w:sdt>
  <w:p w14:paraId="6F1DC62D" w14:textId="77777777" w:rsidR="00086DF2" w:rsidRPr="00086DF2" w:rsidRDefault="00086DF2" w:rsidP="00086D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8D8C1" w14:textId="77777777" w:rsidR="00790C50" w:rsidRDefault="00790C50" w:rsidP="008E5209">
      <w:pPr>
        <w:spacing w:after="0" w:line="240" w:lineRule="auto"/>
      </w:pPr>
      <w:r>
        <w:separator/>
      </w:r>
    </w:p>
  </w:footnote>
  <w:footnote w:type="continuationSeparator" w:id="0">
    <w:p w14:paraId="00FE62BE" w14:textId="77777777" w:rsidR="00790C50" w:rsidRDefault="00790C50"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F4BBD" w14:textId="77777777" w:rsidR="00356D02" w:rsidRPr="002C2D3A" w:rsidRDefault="00356D02" w:rsidP="00356D02">
    <w:pPr>
      <w:ind w:left="3828"/>
      <w:jc w:val="right"/>
      <w:rPr>
        <w:rFonts w:ascii="Medium" w:hAnsi="Medium" w:cs="Arial"/>
        <w:b/>
        <w:color w:val="404040" w:themeColor="text1" w:themeTint="BF"/>
        <w:sz w:val="26"/>
        <w:szCs w:val="26"/>
      </w:rPr>
    </w:pPr>
    <w:r w:rsidRPr="00356D02">
      <w:rPr>
        <w:rFonts w:ascii="Medium" w:hAnsi="Medium" w:cs="Arial"/>
        <w:b/>
        <w:noProof/>
        <w:color w:val="632423" w:themeColor="accent2" w:themeShade="80"/>
        <w:sz w:val="26"/>
        <w:szCs w:val="26"/>
        <w:lang w:eastAsia="es-MX"/>
      </w:rPr>
      <w:drawing>
        <wp:anchor distT="0" distB="0" distL="114300" distR="114300" simplePos="0" relativeHeight="251660288" behindDoc="0" locked="0" layoutInCell="1" allowOverlap="1" wp14:anchorId="3BC97564" wp14:editId="3AA94E2D">
          <wp:simplePos x="0" y="0"/>
          <wp:positionH relativeFrom="column">
            <wp:posOffset>-471805</wp:posOffset>
          </wp:positionH>
          <wp:positionV relativeFrom="paragraph">
            <wp:posOffset>-131445</wp:posOffset>
          </wp:positionV>
          <wp:extent cx="1924050" cy="653052"/>
          <wp:effectExtent l="0" t="0" r="0" b="0"/>
          <wp:wrapNone/>
          <wp:docPr id="238543991" name="Imagen 23854399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356D02">
      <w:rPr>
        <w:rFonts w:ascii="Medium" w:hAnsi="Medium" w:cs="Arial"/>
        <w:b/>
        <w:color w:val="632423" w:themeColor="accent2" w:themeShade="80"/>
        <w:sz w:val="26"/>
        <w:szCs w:val="26"/>
      </w:rPr>
      <w:t>Formato para la Difusión de los Resultados de la Evaluación del programa</w:t>
    </w:r>
  </w:p>
  <w:p w14:paraId="5028B6ED" w14:textId="77777777" w:rsidR="0008479E" w:rsidRPr="006D38E2" w:rsidRDefault="0008479E" w:rsidP="0008479E">
    <w:pPr>
      <w:spacing w:after="0"/>
      <w:ind w:left="3828"/>
      <w:jc w:val="right"/>
      <w:rPr>
        <w:rFonts w:ascii="Medium" w:hAnsi="Medium" w:cs="Arial"/>
        <w:b/>
        <w:color w:val="651D32"/>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FD386" w14:textId="77777777" w:rsidR="0086126F" w:rsidRPr="00E2068E" w:rsidRDefault="006047A9" w:rsidP="0085511A">
    <w:pPr>
      <w:ind w:left="3828"/>
      <w:jc w:val="right"/>
      <w:rPr>
        <w:rFonts w:ascii="Medium" w:hAnsi="Medium" w:cs="Arial"/>
        <w:b/>
        <w:color w:val="661C33"/>
        <w:sz w:val="26"/>
        <w:szCs w:val="26"/>
      </w:rPr>
    </w:pPr>
    <w:r w:rsidRPr="00E2068E">
      <w:rPr>
        <w:rFonts w:ascii="Medium" w:hAnsi="Medium" w:cs="Arial"/>
        <w:b/>
        <w:noProof/>
        <w:color w:val="661C33"/>
        <w:sz w:val="26"/>
        <w:szCs w:val="26"/>
        <w:lang w:eastAsia="es-MX"/>
      </w:rPr>
      <w:drawing>
        <wp:anchor distT="0" distB="0" distL="114300" distR="114300" simplePos="0" relativeHeight="251658240" behindDoc="0" locked="0" layoutInCell="1" allowOverlap="1" wp14:anchorId="65B1DB34" wp14:editId="733335FA">
          <wp:simplePos x="0" y="0"/>
          <wp:positionH relativeFrom="column">
            <wp:posOffset>-471805</wp:posOffset>
          </wp:positionH>
          <wp:positionV relativeFrom="paragraph">
            <wp:posOffset>-131445</wp:posOffset>
          </wp:positionV>
          <wp:extent cx="1924050" cy="653052"/>
          <wp:effectExtent l="0" t="0" r="0" b="0"/>
          <wp:wrapNone/>
          <wp:docPr id="130542897" name="Imagen 130542897"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0086126F" w:rsidRPr="00E2068E">
      <w:rPr>
        <w:rFonts w:ascii="Medium" w:hAnsi="Medium" w:cs="Arial"/>
        <w:b/>
        <w:color w:val="661C33"/>
        <w:sz w:val="26"/>
        <w:szCs w:val="26"/>
      </w:rPr>
      <w:t>Formato para la Difusión de los Resultados de la Evaluaci</w:t>
    </w:r>
    <w:r w:rsidR="002272AA" w:rsidRPr="00E2068E">
      <w:rPr>
        <w:rFonts w:ascii="Medium" w:hAnsi="Medium" w:cs="Arial"/>
        <w:b/>
        <w:color w:val="661C33"/>
        <w:sz w:val="26"/>
        <w:szCs w:val="26"/>
      </w:rPr>
      <w:t xml:space="preserve">ón del </w:t>
    </w:r>
    <w:r w:rsidR="00A65C5E" w:rsidRPr="00E2068E">
      <w:rPr>
        <w:rFonts w:ascii="Medium" w:hAnsi="Medium" w:cs="Arial"/>
        <w:b/>
        <w:color w:val="661C33"/>
        <w:sz w:val="26"/>
        <w:szCs w:val="26"/>
      </w:rPr>
      <w:t>programa</w:t>
    </w:r>
  </w:p>
  <w:p w14:paraId="19D2993B" w14:textId="77777777" w:rsidR="006047A9" w:rsidRPr="006D38E2" w:rsidRDefault="006047A9" w:rsidP="006047A9">
    <w:pPr>
      <w:spacing w:after="0"/>
      <w:ind w:left="3828"/>
      <w:jc w:val="right"/>
      <w:rPr>
        <w:rFonts w:ascii="Medium" w:hAnsi="Medium" w:cs="Arial"/>
        <w:b/>
        <w:color w:val="651D3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7pt;height:595.5pt" o:bullet="t">
        <v:imagedata r:id="rId1" o:title="03"/>
      </v:shape>
    </w:pict>
  </w:numPicBullet>
  <w:numPicBullet w:numPicBulletId="1">
    <w:pict>
      <v:shape id="_x0000_i1027" type="#_x0000_t75" style="width:282pt;height:297pt" o:bullet="t">
        <v:imagedata r:id="rId2" o:title="04"/>
      </v:shape>
    </w:pict>
  </w:numPicBullet>
  <w:abstractNum w:abstractNumId="0" w15:restartNumberingAfterBreak="0">
    <w:nsid w:val="04B8267F"/>
    <w:multiLevelType w:val="multilevel"/>
    <w:tmpl w:val="0548E2E8"/>
    <w:lvl w:ilvl="0">
      <w:start w:val="1"/>
      <w:numFmt w:val="decimal"/>
      <w:lvlText w:val="%1."/>
      <w:lvlJc w:val="left"/>
      <w:pPr>
        <w:ind w:left="1193" w:hanging="360"/>
      </w:pPr>
      <w:rPr>
        <w:rFonts w:hint="default"/>
      </w:rPr>
    </w:lvl>
    <w:lvl w:ilvl="1">
      <w:start w:val="1"/>
      <w:numFmt w:val="decimal"/>
      <w:lvlText w:val="%1.%2."/>
      <w:lvlJc w:val="left"/>
      <w:pPr>
        <w:ind w:left="1625" w:hanging="432"/>
      </w:pPr>
    </w:lvl>
    <w:lvl w:ilvl="2">
      <w:start w:val="1"/>
      <w:numFmt w:val="decimal"/>
      <w:lvlText w:val="%1.%2.%3."/>
      <w:lvlJc w:val="left"/>
      <w:pPr>
        <w:ind w:left="2057" w:hanging="504"/>
      </w:pPr>
    </w:lvl>
    <w:lvl w:ilvl="3">
      <w:start w:val="1"/>
      <w:numFmt w:val="decimal"/>
      <w:lvlText w:val="%1.%2.%3.%4."/>
      <w:lvlJc w:val="left"/>
      <w:pPr>
        <w:ind w:left="2561" w:hanging="648"/>
      </w:pPr>
    </w:lvl>
    <w:lvl w:ilvl="4">
      <w:start w:val="1"/>
      <w:numFmt w:val="decimal"/>
      <w:lvlText w:val="%1.%2.%3.%4.%5."/>
      <w:lvlJc w:val="left"/>
      <w:pPr>
        <w:ind w:left="3065" w:hanging="792"/>
      </w:pPr>
    </w:lvl>
    <w:lvl w:ilvl="5">
      <w:start w:val="1"/>
      <w:numFmt w:val="decimal"/>
      <w:lvlText w:val="%1.%2.%3.%4.%5.%6."/>
      <w:lvlJc w:val="left"/>
      <w:pPr>
        <w:ind w:left="3569" w:hanging="936"/>
      </w:pPr>
    </w:lvl>
    <w:lvl w:ilvl="6">
      <w:start w:val="1"/>
      <w:numFmt w:val="decimal"/>
      <w:lvlText w:val="%1.%2.%3.%4.%5.%6.%7."/>
      <w:lvlJc w:val="left"/>
      <w:pPr>
        <w:ind w:left="4073" w:hanging="1080"/>
      </w:pPr>
    </w:lvl>
    <w:lvl w:ilvl="7">
      <w:start w:val="1"/>
      <w:numFmt w:val="decimal"/>
      <w:lvlText w:val="%1.%2.%3.%4.%5.%6.%7.%8."/>
      <w:lvlJc w:val="left"/>
      <w:pPr>
        <w:ind w:left="4577" w:hanging="1224"/>
      </w:pPr>
    </w:lvl>
    <w:lvl w:ilvl="8">
      <w:start w:val="1"/>
      <w:numFmt w:val="decimal"/>
      <w:lvlText w:val="%1.%2.%3.%4.%5.%6.%7.%8.%9."/>
      <w:lvlJc w:val="left"/>
      <w:pPr>
        <w:ind w:left="5153" w:hanging="1440"/>
      </w:pPr>
    </w:lvl>
  </w:abstractNum>
  <w:abstractNum w:abstractNumId="1" w15:restartNumberingAfterBreak="0">
    <w:nsid w:val="0A755DDF"/>
    <w:multiLevelType w:val="hybridMultilevel"/>
    <w:tmpl w:val="E6E80752"/>
    <w:lvl w:ilvl="0" w:tplc="080A0001">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11D00CA9"/>
    <w:multiLevelType w:val="multilevel"/>
    <w:tmpl w:val="080A001F"/>
    <w:numStyleLink w:val="Estilo1"/>
  </w:abstractNum>
  <w:abstractNum w:abstractNumId="3" w15:restartNumberingAfterBreak="0">
    <w:nsid w:val="15C73A76"/>
    <w:multiLevelType w:val="hybridMultilevel"/>
    <w:tmpl w:val="230CF798"/>
    <w:lvl w:ilvl="0" w:tplc="080A000F">
      <w:start w:val="1"/>
      <w:numFmt w:val="decimal"/>
      <w:lvlText w:val="%1."/>
      <w:lvlJc w:val="left"/>
      <w:pPr>
        <w:ind w:left="500" w:hanging="360"/>
      </w:pPr>
    </w:lvl>
    <w:lvl w:ilvl="1" w:tplc="080A0019" w:tentative="1">
      <w:start w:val="1"/>
      <w:numFmt w:val="lowerLetter"/>
      <w:lvlText w:val="%2."/>
      <w:lvlJc w:val="left"/>
      <w:pPr>
        <w:ind w:left="1220" w:hanging="360"/>
      </w:pPr>
    </w:lvl>
    <w:lvl w:ilvl="2" w:tplc="080A001B" w:tentative="1">
      <w:start w:val="1"/>
      <w:numFmt w:val="lowerRoman"/>
      <w:lvlText w:val="%3."/>
      <w:lvlJc w:val="right"/>
      <w:pPr>
        <w:ind w:left="1940" w:hanging="180"/>
      </w:pPr>
    </w:lvl>
    <w:lvl w:ilvl="3" w:tplc="080A000F" w:tentative="1">
      <w:start w:val="1"/>
      <w:numFmt w:val="decimal"/>
      <w:lvlText w:val="%4."/>
      <w:lvlJc w:val="left"/>
      <w:pPr>
        <w:ind w:left="2660" w:hanging="360"/>
      </w:pPr>
    </w:lvl>
    <w:lvl w:ilvl="4" w:tplc="080A0019" w:tentative="1">
      <w:start w:val="1"/>
      <w:numFmt w:val="lowerLetter"/>
      <w:lvlText w:val="%5."/>
      <w:lvlJc w:val="left"/>
      <w:pPr>
        <w:ind w:left="3380" w:hanging="360"/>
      </w:pPr>
    </w:lvl>
    <w:lvl w:ilvl="5" w:tplc="080A001B" w:tentative="1">
      <w:start w:val="1"/>
      <w:numFmt w:val="lowerRoman"/>
      <w:lvlText w:val="%6."/>
      <w:lvlJc w:val="right"/>
      <w:pPr>
        <w:ind w:left="4100" w:hanging="180"/>
      </w:pPr>
    </w:lvl>
    <w:lvl w:ilvl="6" w:tplc="080A000F" w:tentative="1">
      <w:start w:val="1"/>
      <w:numFmt w:val="decimal"/>
      <w:lvlText w:val="%7."/>
      <w:lvlJc w:val="left"/>
      <w:pPr>
        <w:ind w:left="4820" w:hanging="360"/>
      </w:pPr>
    </w:lvl>
    <w:lvl w:ilvl="7" w:tplc="080A0019" w:tentative="1">
      <w:start w:val="1"/>
      <w:numFmt w:val="lowerLetter"/>
      <w:lvlText w:val="%8."/>
      <w:lvlJc w:val="left"/>
      <w:pPr>
        <w:ind w:left="5540" w:hanging="360"/>
      </w:pPr>
    </w:lvl>
    <w:lvl w:ilvl="8" w:tplc="080A001B" w:tentative="1">
      <w:start w:val="1"/>
      <w:numFmt w:val="lowerRoman"/>
      <w:lvlText w:val="%9."/>
      <w:lvlJc w:val="right"/>
      <w:pPr>
        <w:ind w:left="6260" w:hanging="180"/>
      </w:pPr>
    </w:lvl>
  </w:abstractNum>
  <w:abstractNum w:abstractNumId="4" w15:restartNumberingAfterBreak="0">
    <w:nsid w:val="185061AD"/>
    <w:multiLevelType w:val="multilevel"/>
    <w:tmpl w:val="D16EF69A"/>
    <w:lvl w:ilvl="0">
      <w:start w:val="1"/>
      <w:numFmt w:val="decimal"/>
      <w:lvlText w:val="%1."/>
      <w:lvlJc w:val="left"/>
      <w:pPr>
        <w:ind w:left="720" w:hanging="360"/>
      </w:pPr>
      <w:rPr>
        <w:rFonts w:hint="default"/>
      </w:rPr>
    </w:lvl>
    <w:lvl w:ilvl="1">
      <w:start w:val="1"/>
      <w:numFmt w:val="decimal"/>
      <w:isLgl/>
      <w:lvlText w:val="6.%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5" w15:restartNumberingAfterBreak="0">
    <w:nsid w:val="1CFC3600"/>
    <w:multiLevelType w:val="hybridMultilevel"/>
    <w:tmpl w:val="A148C1BA"/>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6" w15:restartNumberingAfterBreak="0">
    <w:nsid w:val="1F177D71"/>
    <w:multiLevelType w:val="hybridMultilevel"/>
    <w:tmpl w:val="63AC1D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F95A77"/>
    <w:multiLevelType w:val="hybridMultilevel"/>
    <w:tmpl w:val="2C8087B0"/>
    <w:lvl w:ilvl="0" w:tplc="DD0E26BC">
      <w:start w:val="1"/>
      <w:numFmt w:val="decimal"/>
      <w:lvlText w:val="%1."/>
      <w:lvlJc w:val="left"/>
      <w:pPr>
        <w:ind w:left="904" w:hanging="360"/>
      </w:pPr>
      <w:rPr>
        <w:b/>
        <w:bCs/>
      </w:rPr>
    </w:lvl>
    <w:lvl w:ilvl="1" w:tplc="080A0019" w:tentative="1">
      <w:start w:val="1"/>
      <w:numFmt w:val="lowerLetter"/>
      <w:lvlText w:val="%2."/>
      <w:lvlJc w:val="left"/>
      <w:pPr>
        <w:ind w:left="1624" w:hanging="360"/>
      </w:pPr>
    </w:lvl>
    <w:lvl w:ilvl="2" w:tplc="080A001B" w:tentative="1">
      <w:start w:val="1"/>
      <w:numFmt w:val="lowerRoman"/>
      <w:lvlText w:val="%3."/>
      <w:lvlJc w:val="right"/>
      <w:pPr>
        <w:ind w:left="2344" w:hanging="180"/>
      </w:pPr>
    </w:lvl>
    <w:lvl w:ilvl="3" w:tplc="080A000F" w:tentative="1">
      <w:start w:val="1"/>
      <w:numFmt w:val="decimal"/>
      <w:lvlText w:val="%4."/>
      <w:lvlJc w:val="left"/>
      <w:pPr>
        <w:ind w:left="3064" w:hanging="360"/>
      </w:pPr>
    </w:lvl>
    <w:lvl w:ilvl="4" w:tplc="080A0019" w:tentative="1">
      <w:start w:val="1"/>
      <w:numFmt w:val="lowerLetter"/>
      <w:lvlText w:val="%5."/>
      <w:lvlJc w:val="left"/>
      <w:pPr>
        <w:ind w:left="3784" w:hanging="360"/>
      </w:pPr>
    </w:lvl>
    <w:lvl w:ilvl="5" w:tplc="080A001B" w:tentative="1">
      <w:start w:val="1"/>
      <w:numFmt w:val="lowerRoman"/>
      <w:lvlText w:val="%6."/>
      <w:lvlJc w:val="right"/>
      <w:pPr>
        <w:ind w:left="4504" w:hanging="180"/>
      </w:pPr>
    </w:lvl>
    <w:lvl w:ilvl="6" w:tplc="080A000F" w:tentative="1">
      <w:start w:val="1"/>
      <w:numFmt w:val="decimal"/>
      <w:lvlText w:val="%7."/>
      <w:lvlJc w:val="left"/>
      <w:pPr>
        <w:ind w:left="5224" w:hanging="360"/>
      </w:pPr>
    </w:lvl>
    <w:lvl w:ilvl="7" w:tplc="080A0019" w:tentative="1">
      <w:start w:val="1"/>
      <w:numFmt w:val="lowerLetter"/>
      <w:lvlText w:val="%8."/>
      <w:lvlJc w:val="left"/>
      <w:pPr>
        <w:ind w:left="5944" w:hanging="360"/>
      </w:pPr>
    </w:lvl>
    <w:lvl w:ilvl="8" w:tplc="080A001B" w:tentative="1">
      <w:start w:val="1"/>
      <w:numFmt w:val="lowerRoman"/>
      <w:lvlText w:val="%9."/>
      <w:lvlJc w:val="right"/>
      <w:pPr>
        <w:ind w:left="6664" w:hanging="180"/>
      </w:pPr>
    </w:lvl>
  </w:abstractNum>
  <w:abstractNum w:abstractNumId="8" w15:restartNumberingAfterBreak="0">
    <w:nsid w:val="2875405F"/>
    <w:multiLevelType w:val="hybridMultilevel"/>
    <w:tmpl w:val="6DF6F8D0"/>
    <w:lvl w:ilvl="0" w:tplc="EA0EA074">
      <w:start w:val="1"/>
      <w:numFmt w:val="bullet"/>
      <w:lvlText w:val="•"/>
      <w:lvlJc w:val="left"/>
      <w:pPr>
        <w:tabs>
          <w:tab w:val="num" w:pos="720"/>
        </w:tabs>
        <w:ind w:left="720" w:hanging="360"/>
      </w:pPr>
      <w:rPr>
        <w:rFonts w:ascii="Arial" w:hAnsi="Arial" w:hint="default"/>
      </w:rPr>
    </w:lvl>
    <w:lvl w:ilvl="1" w:tplc="11567902" w:tentative="1">
      <w:start w:val="1"/>
      <w:numFmt w:val="bullet"/>
      <w:lvlText w:val="•"/>
      <w:lvlJc w:val="left"/>
      <w:pPr>
        <w:tabs>
          <w:tab w:val="num" w:pos="1440"/>
        </w:tabs>
        <w:ind w:left="1440" w:hanging="360"/>
      </w:pPr>
      <w:rPr>
        <w:rFonts w:ascii="Arial" w:hAnsi="Arial" w:hint="default"/>
      </w:rPr>
    </w:lvl>
    <w:lvl w:ilvl="2" w:tplc="AF40CCA0" w:tentative="1">
      <w:start w:val="1"/>
      <w:numFmt w:val="bullet"/>
      <w:lvlText w:val="•"/>
      <w:lvlJc w:val="left"/>
      <w:pPr>
        <w:tabs>
          <w:tab w:val="num" w:pos="2160"/>
        </w:tabs>
        <w:ind w:left="2160" w:hanging="360"/>
      </w:pPr>
      <w:rPr>
        <w:rFonts w:ascii="Arial" w:hAnsi="Arial" w:hint="default"/>
      </w:rPr>
    </w:lvl>
    <w:lvl w:ilvl="3" w:tplc="A98A881C" w:tentative="1">
      <w:start w:val="1"/>
      <w:numFmt w:val="bullet"/>
      <w:lvlText w:val="•"/>
      <w:lvlJc w:val="left"/>
      <w:pPr>
        <w:tabs>
          <w:tab w:val="num" w:pos="2880"/>
        </w:tabs>
        <w:ind w:left="2880" w:hanging="360"/>
      </w:pPr>
      <w:rPr>
        <w:rFonts w:ascii="Arial" w:hAnsi="Arial" w:hint="default"/>
      </w:rPr>
    </w:lvl>
    <w:lvl w:ilvl="4" w:tplc="161CA7FA" w:tentative="1">
      <w:start w:val="1"/>
      <w:numFmt w:val="bullet"/>
      <w:lvlText w:val="•"/>
      <w:lvlJc w:val="left"/>
      <w:pPr>
        <w:tabs>
          <w:tab w:val="num" w:pos="3600"/>
        </w:tabs>
        <w:ind w:left="3600" w:hanging="360"/>
      </w:pPr>
      <w:rPr>
        <w:rFonts w:ascii="Arial" w:hAnsi="Arial" w:hint="default"/>
      </w:rPr>
    </w:lvl>
    <w:lvl w:ilvl="5" w:tplc="B4F23FCC" w:tentative="1">
      <w:start w:val="1"/>
      <w:numFmt w:val="bullet"/>
      <w:lvlText w:val="•"/>
      <w:lvlJc w:val="left"/>
      <w:pPr>
        <w:tabs>
          <w:tab w:val="num" w:pos="4320"/>
        </w:tabs>
        <w:ind w:left="4320" w:hanging="360"/>
      </w:pPr>
      <w:rPr>
        <w:rFonts w:ascii="Arial" w:hAnsi="Arial" w:hint="default"/>
      </w:rPr>
    </w:lvl>
    <w:lvl w:ilvl="6" w:tplc="D090C138" w:tentative="1">
      <w:start w:val="1"/>
      <w:numFmt w:val="bullet"/>
      <w:lvlText w:val="•"/>
      <w:lvlJc w:val="left"/>
      <w:pPr>
        <w:tabs>
          <w:tab w:val="num" w:pos="5040"/>
        </w:tabs>
        <w:ind w:left="5040" w:hanging="360"/>
      </w:pPr>
      <w:rPr>
        <w:rFonts w:ascii="Arial" w:hAnsi="Arial" w:hint="default"/>
      </w:rPr>
    </w:lvl>
    <w:lvl w:ilvl="7" w:tplc="2FA062D4" w:tentative="1">
      <w:start w:val="1"/>
      <w:numFmt w:val="bullet"/>
      <w:lvlText w:val="•"/>
      <w:lvlJc w:val="left"/>
      <w:pPr>
        <w:tabs>
          <w:tab w:val="num" w:pos="5760"/>
        </w:tabs>
        <w:ind w:left="5760" w:hanging="360"/>
      </w:pPr>
      <w:rPr>
        <w:rFonts w:ascii="Arial" w:hAnsi="Arial" w:hint="default"/>
      </w:rPr>
    </w:lvl>
    <w:lvl w:ilvl="8" w:tplc="DB62C1E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54462A"/>
    <w:multiLevelType w:val="hybridMultilevel"/>
    <w:tmpl w:val="F0D6F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FA07A9"/>
    <w:multiLevelType w:val="hybridMultilevel"/>
    <w:tmpl w:val="0F301F76"/>
    <w:lvl w:ilvl="0" w:tplc="454C087C">
      <w:start w:val="1"/>
      <w:numFmt w:val="decimal"/>
      <w:lvlText w:val="%1."/>
      <w:lvlJc w:val="left"/>
      <w:pPr>
        <w:tabs>
          <w:tab w:val="num" w:pos="720"/>
        </w:tabs>
        <w:ind w:left="720" w:hanging="360"/>
      </w:pPr>
    </w:lvl>
    <w:lvl w:ilvl="1" w:tplc="EC10A19C" w:tentative="1">
      <w:start w:val="1"/>
      <w:numFmt w:val="decimal"/>
      <w:lvlText w:val="%2."/>
      <w:lvlJc w:val="left"/>
      <w:pPr>
        <w:tabs>
          <w:tab w:val="num" w:pos="1440"/>
        </w:tabs>
        <w:ind w:left="1440" w:hanging="360"/>
      </w:pPr>
    </w:lvl>
    <w:lvl w:ilvl="2" w:tplc="835279DA" w:tentative="1">
      <w:start w:val="1"/>
      <w:numFmt w:val="decimal"/>
      <w:lvlText w:val="%3."/>
      <w:lvlJc w:val="left"/>
      <w:pPr>
        <w:tabs>
          <w:tab w:val="num" w:pos="2160"/>
        </w:tabs>
        <w:ind w:left="2160" w:hanging="360"/>
      </w:pPr>
    </w:lvl>
    <w:lvl w:ilvl="3" w:tplc="0648791C" w:tentative="1">
      <w:start w:val="1"/>
      <w:numFmt w:val="decimal"/>
      <w:lvlText w:val="%4."/>
      <w:lvlJc w:val="left"/>
      <w:pPr>
        <w:tabs>
          <w:tab w:val="num" w:pos="2880"/>
        </w:tabs>
        <w:ind w:left="2880" w:hanging="360"/>
      </w:pPr>
    </w:lvl>
    <w:lvl w:ilvl="4" w:tplc="8C82E6A0" w:tentative="1">
      <w:start w:val="1"/>
      <w:numFmt w:val="decimal"/>
      <w:lvlText w:val="%5."/>
      <w:lvlJc w:val="left"/>
      <w:pPr>
        <w:tabs>
          <w:tab w:val="num" w:pos="3600"/>
        </w:tabs>
        <w:ind w:left="3600" w:hanging="360"/>
      </w:pPr>
    </w:lvl>
    <w:lvl w:ilvl="5" w:tplc="4A52B51C" w:tentative="1">
      <w:start w:val="1"/>
      <w:numFmt w:val="decimal"/>
      <w:lvlText w:val="%6."/>
      <w:lvlJc w:val="left"/>
      <w:pPr>
        <w:tabs>
          <w:tab w:val="num" w:pos="4320"/>
        </w:tabs>
        <w:ind w:left="4320" w:hanging="360"/>
      </w:pPr>
    </w:lvl>
    <w:lvl w:ilvl="6" w:tplc="A18AB606" w:tentative="1">
      <w:start w:val="1"/>
      <w:numFmt w:val="decimal"/>
      <w:lvlText w:val="%7."/>
      <w:lvlJc w:val="left"/>
      <w:pPr>
        <w:tabs>
          <w:tab w:val="num" w:pos="5040"/>
        </w:tabs>
        <w:ind w:left="5040" w:hanging="360"/>
      </w:pPr>
    </w:lvl>
    <w:lvl w:ilvl="7" w:tplc="7C24FFB6" w:tentative="1">
      <w:start w:val="1"/>
      <w:numFmt w:val="decimal"/>
      <w:lvlText w:val="%8."/>
      <w:lvlJc w:val="left"/>
      <w:pPr>
        <w:tabs>
          <w:tab w:val="num" w:pos="5760"/>
        </w:tabs>
        <w:ind w:left="5760" w:hanging="360"/>
      </w:pPr>
    </w:lvl>
    <w:lvl w:ilvl="8" w:tplc="873808BE" w:tentative="1">
      <w:start w:val="1"/>
      <w:numFmt w:val="decimal"/>
      <w:lvlText w:val="%9."/>
      <w:lvlJc w:val="left"/>
      <w:pPr>
        <w:tabs>
          <w:tab w:val="num" w:pos="6480"/>
        </w:tabs>
        <w:ind w:left="6480" w:hanging="360"/>
      </w:pPr>
    </w:lvl>
  </w:abstractNum>
  <w:abstractNum w:abstractNumId="11" w15:restartNumberingAfterBreak="0">
    <w:nsid w:val="2EAA5B6D"/>
    <w:multiLevelType w:val="hybridMultilevel"/>
    <w:tmpl w:val="3E024794"/>
    <w:lvl w:ilvl="0" w:tplc="8FAAEEE0">
      <w:start w:val="1"/>
      <w:numFmt w:val="bullet"/>
      <w:lvlText w:val="•"/>
      <w:lvlJc w:val="left"/>
      <w:pPr>
        <w:tabs>
          <w:tab w:val="num" w:pos="720"/>
        </w:tabs>
        <w:ind w:left="720" w:hanging="360"/>
      </w:pPr>
      <w:rPr>
        <w:rFonts w:ascii="Arial" w:hAnsi="Arial" w:hint="default"/>
      </w:rPr>
    </w:lvl>
    <w:lvl w:ilvl="1" w:tplc="9936383C" w:tentative="1">
      <w:start w:val="1"/>
      <w:numFmt w:val="bullet"/>
      <w:lvlText w:val="•"/>
      <w:lvlJc w:val="left"/>
      <w:pPr>
        <w:tabs>
          <w:tab w:val="num" w:pos="1440"/>
        </w:tabs>
        <w:ind w:left="1440" w:hanging="360"/>
      </w:pPr>
      <w:rPr>
        <w:rFonts w:ascii="Arial" w:hAnsi="Arial" w:hint="default"/>
      </w:rPr>
    </w:lvl>
    <w:lvl w:ilvl="2" w:tplc="E63C4EBE" w:tentative="1">
      <w:start w:val="1"/>
      <w:numFmt w:val="bullet"/>
      <w:lvlText w:val="•"/>
      <w:lvlJc w:val="left"/>
      <w:pPr>
        <w:tabs>
          <w:tab w:val="num" w:pos="2160"/>
        </w:tabs>
        <w:ind w:left="2160" w:hanging="360"/>
      </w:pPr>
      <w:rPr>
        <w:rFonts w:ascii="Arial" w:hAnsi="Arial" w:hint="default"/>
      </w:rPr>
    </w:lvl>
    <w:lvl w:ilvl="3" w:tplc="22B6F90A" w:tentative="1">
      <w:start w:val="1"/>
      <w:numFmt w:val="bullet"/>
      <w:lvlText w:val="•"/>
      <w:lvlJc w:val="left"/>
      <w:pPr>
        <w:tabs>
          <w:tab w:val="num" w:pos="2880"/>
        </w:tabs>
        <w:ind w:left="2880" w:hanging="360"/>
      </w:pPr>
      <w:rPr>
        <w:rFonts w:ascii="Arial" w:hAnsi="Arial" w:hint="default"/>
      </w:rPr>
    </w:lvl>
    <w:lvl w:ilvl="4" w:tplc="AFDAAC76" w:tentative="1">
      <w:start w:val="1"/>
      <w:numFmt w:val="bullet"/>
      <w:lvlText w:val="•"/>
      <w:lvlJc w:val="left"/>
      <w:pPr>
        <w:tabs>
          <w:tab w:val="num" w:pos="3600"/>
        </w:tabs>
        <w:ind w:left="3600" w:hanging="360"/>
      </w:pPr>
      <w:rPr>
        <w:rFonts w:ascii="Arial" w:hAnsi="Arial" w:hint="default"/>
      </w:rPr>
    </w:lvl>
    <w:lvl w:ilvl="5" w:tplc="B68A4F86" w:tentative="1">
      <w:start w:val="1"/>
      <w:numFmt w:val="bullet"/>
      <w:lvlText w:val="•"/>
      <w:lvlJc w:val="left"/>
      <w:pPr>
        <w:tabs>
          <w:tab w:val="num" w:pos="4320"/>
        </w:tabs>
        <w:ind w:left="4320" w:hanging="360"/>
      </w:pPr>
      <w:rPr>
        <w:rFonts w:ascii="Arial" w:hAnsi="Arial" w:hint="default"/>
      </w:rPr>
    </w:lvl>
    <w:lvl w:ilvl="6" w:tplc="57BADC3A" w:tentative="1">
      <w:start w:val="1"/>
      <w:numFmt w:val="bullet"/>
      <w:lvlText w:val="•"/>
      <w:lvlJc w:val="left"/>
      <w:pPr>
        <w:tabs>
          <w:tab w:val="num" w:pos="5040"/>
        </w:tabs>
        <w:ind w:left="5040" w:hanging="360"/>
      </w:pPr>
      <w:rPr>
        <w:rFonts w:ascii="Arial" w:hAnsi="Arial" w:hint="default"/>
      </w:rPr>
    </w:lvl>
    <w:lvl w:ilvl="7" w:tplc="29667746" w:tentative="1">
      <w:start w:val="1"/>
      <w:numFmt w:val="bullet"/>
      <w:lvlText w:val="•"/>
      <w:lvlJc w:val="left"/>
      <w:pPr>
        <w:tabs>
          <w:tab w:val="num" w:pos="5760"/>
        </w:tabs>
        <w:ind w:left="5760" w:hanging="360"/>
      </w:pPr>
      <w:rPr>
        <w:rFonts w:ascii="Arial" w:hAnsi="Arial" w:hint="default"/>
      </w:rPr>
    </w:lvl>
    <w:lvl w:ilvl="8" w:tplc="3B18815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F92348A"/>
    <w:multiLevelType w:val="multilevel"/>
    <w:tmpl w:val="6368E4C6"/>
    <w:styleLink w:val="Estilo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1930C7"/>
    <w:multiLevelType w:val="hybridMultilevel"/>
    <w:tmpl w:val="15E8EACE"/>
    <w:lvl w:ilvl="0" w:tplc="6BB203F4">
      <w:start w:val="1"/>
      <w:numFmt w:val="bullet"/>
      <w:lvlText w:val="•"/>
      <w:lvlJc w:val="left"/>
      <w:pPr>
        <w:tabs>
          <w:tab w:val="num" w:pos="720"/>
        </w:tabs>
        <w:ind w:left="720" w:hanging="360"/>
      </w:pPr>
      <w:rPr>
        <w:rFonts w:ascii="Arial" w:hAnsi="Arial" w:hint="default"/>
      </w:rPr>
    </w:lvl>
    <w:lvl w:ilvl="1" w:tplc="0804CCFE" w:tentative="1">
      <w:start w:val="1"/>
      <w:numFmt w:val="bullet"/>
      <w:lvlText w:val="•"/>
      <w:lvlJc w:val="left"/>
      <w:pPr>
        <w:tabs>
          <w:tab w:val="num" w:pos="1440"/>
        </w:tabs>
        <w:ind w:left="1440" w:hanging="360"/>
      </w:pPr>
      <w:rPr>
        <w:rFonts w:ascii="Arial" w:hAnsi="Arial" w:hint="default"/>
      </w:rPr>
    </w:lvl>
    <w:lvl w:ilvl="2" w:tplc="E08E62A2" w:tentative="1">
      <w:start w:val="1"/>
      <w:numFmt w:val="bullet"/>
      <w:lvlText w:val="•"/>
      <w:lvlJc w:val="left"/>
      <w:pPr>
        <w:tabs>
          <w:tab w:val="num" w:pos="2160"/>
        </w:tabs>
        <w:ind w:left="2160" w:hanging="360"/>
      </w:pPr>
      <w:rPr>
        <w:rFonts w:ascii="Arial" w:hAnsi="Arial" w:hint="default"/>
      </w:rPr>
    </w:lvl>
    <w:lvl w:ilvl="3" w:tplc="60C613BA" w:tentative="1">
      <w:start w:val="1"/>
      <w:numFmt w:val="bullet"/>
      <w:lvlText w:val="•"/>
      <w:lvlJc w:val="left"/>
      <w:pPr>
        <w:tabs>
          <w:tab w:val="num" w:pos="2880"/>
        </w:tabs>
        <w:ind w:left="2880" w:hanging="360"/>
      </w:pPr>
      <w:rPr>
        <w:rFonts w:ascii="Arial" w:hAnsi="Arial" w:hint="default"/>
      </w:rPr>
    </w:lvl>
    <w:lvl w:ilvl="4" w:tplc="172AFBB8" w:tentative="1">
      <w:start w:val="1"/>
      <w:numFmt w:val="bullet"/>
      <w:lvlText w:val="•"/>
      <w:lvlJc w:val="left"/>
      <w:pPr>
        <w:tabs>
          <w:tab w:val="num" w:pos="3600"/>
        </w:tabs>
        <w:ind w:left="3600" w:hanging="360"/>
      </w:pPr>
      <w:rPr>
        <w:rFonts w:ascii="Arial" w:hAnsi="Arial" w:hint="default"/>
      </w:rPr>
    </w:lvl>
    <w:lvl w:ilvl="5" w:tplc="5C3AA68A" w:tentative="1">
      <w:start w:val="1"/>
      <w:numFmt w:val="bullet"/>
      <w:lvlText w:val="•"/>
      <w:lvlJc w:val="left"/>
      <w:pPr>
        <w:tabs>
          <w:tab w:val="num" w:pos="4320"/>
        </w:tabs>
        <w:ind w:left="4320" w:hanging="360"/>
      </w:pPr>
      <w:rPr>
        <w:rFonts w:ascii="Arial" w:hAnsi="Arial" w:hint="default"/>
      </w:rPr>
    </w:lvl>
    <w:lvl w:ilvl="6" w:tplc="745AFF68" w:tentative="1">
      <w:start w:val="1"/>
      <w:numFmt w:val="bullet"/>
      <w:lvlText w:val="•"/>
      <w:lvlJc w:val="left"/>
      <w:pPr>
        <w:tabs>
          <w:tab w:val="num" w:pos="5040"/>
        </w:tabs>
        <w:ind w:left="5040" w:hanging="360"/>
      </w:pPr>
      <w:rPr>
        <w:rFonts w:ascii="Arial" w:hAnsi="Arial" w:hint="default"/>
      </w:rPr>
    </w:lvl>
    <w:lvl w:ilvl="7" w:tplc="F348A04E" w:tentative="1">
      <w:start w:val="1"/>
      <w:numFmt w:val="bullet"/>
      <w:lvlText w:val="•"/>
      <w:lvlJc w:val="left"/>
      <w:pPr>
        <w:tabs>
          <w:tab w:val="num" w:pos="5760"/>
        </w:tabs>
        <w:ind w:left="5760" w:hanging="360"/>
      </w:pPr>
      <w:rPr>
        <w:rFonts w:ascii="Arial" w:hAnsi="Arial" w:hint="default"/>
      </w:rPr>
    </w:lvl>
    <w:lvl w:ilvl="8" w:tplc="56601D9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2DC568C"/>
    <w:multiLevelType w:val="multilevel"/>
    <w:tmpl w:val="080A001D"/>
    <w:styleLink w:val="Estilo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5F7B19"/>
    <w:multiLevelType w:val="hybridMultilevel"/>
    <w:tmpl w:val="753E2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CF069AF"/>
    <w:multiLevelType w:val="multilevel"/>
    <w:tmpl w:val="600C331E"/>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17" w15:restartNumberingAfterBreak="0">
    <w:nsid w:val="4E37547E"/>
    <w:multiLevelType w:val="hybridMultilevel"/>
    <w:tmpl w:val="4624618C"/>
    <w:lvl w:ilvl="0" w:tplc="BD7AA8B2">
      <w:start w:val="1"/>
      <w:numFmt w:val="bullet"/>
      <w:lvlText w:val=""/>
      <w:lvlPicBulletId w:val="1"/>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4EB418CB"/>
    <w:multiLevelType w:val="hybridMultilevel"/>
    <w:tmpl w:val="A8A2E3A0"/>
    <w:lvl w:ilvl="0" w:tplc="35241A42">
      <w:start w:val="1"/>
      <w:numFmt w:val="bullet"/>
      <w:lvlText w:val="•"/>
      <w:lvlJc w:val="left"/>
      <w:pPr>
        <w:tabs>
          <w:tab w:val="num" w:pos="720"/>
        </w:tabs>
        <w:ind w:left="720" w:hanging="360"/>
      </w:pPr>
      <w:rPr>
        <w:rFonts w:ascii="Arial" w:hAnsi="Arial" w:hint="default"/>
      </w:rPr>
    </w:lvl>
    <w:lvl w:ilvl="1" w:tplc="96968454" w:tentative="1">
      <w:start w:val="1"/>
      <w:numFmt w:val="bullet"/>
      <w:lvlText w:val="•"/>
      <w:lvlJc w:val="left"/>
      <w:pPr>
        <w:tabs>
          <w:tab w:val="num" w:pos="1440"/>
        </w:tabs>
        <w:ind w:left="1440" w:hanging="360"/>
      </w:pPr>
      <w:rPr>
        <w:rFonts w:ascii="Arial" w:hAnsi="Arial" w:hint="default"/>
      </w:rPr>
    </w:lvl>
    <w:lvl w:ilvl="2" w:tplc="27D696C4" w:tentative="1">
      <w:start w:val="1"/>
      <w:numFmt w:val="bullet"/>
      <w:lvlText w:val="•"/>
      <w:lvlJc w:val="left"/>
      <w:pPr>
        <w:tabs>
          <w:tab w:val="num" w:pos="2160"/>
        </w:tabs>
        <w:ind w:left="2160" w:hanging="360"/>
      </w:pPr>
      <w:rPr>
        <w:rFonts w:ascii="Arial" w:hAnsi="Arial" w:hint="default"/>
      </w:rPr>
    </w:lvl>
    <w:lvl w:ilvl="3" w:tplc="52F294EC" w:tentative="1">
      <w:start w:val="1"/>
      <w:numFmt w:val="bullet"/>
      <w:lvlText w:val="•"/>
      <w:lvlJc w:val="left"/>
      <w:pPr>
        <w:tabs>
          <w:tab w:val="num" w:pos="2880"/>
        </w:tabs>
        <w:ind w:left="2880" w:hanging="360"/>
      </w:pPr>
      <w:rPr>
        <w:rFonts w:ascii="Arial" w:hAnsi="Arial" w:hint="default"/>
      </w:rPr>
    </w:lvl>
    <w:lvl w:ilvl="4" w:tplc="C7D4B446" w:tentative="1">
      <w:start w:val="1"/>
      <w:numFmt w:val="bullet"/>
      <w:lvlText w:val="•"/>
      <w:lvlJc w:val="left"/>
      <w:pPr>
        <w:tabs>
          <w:tab w:val="num" w:pos="3600"/>
        </w:tabs>
        <w:ind w:left="3600" w:hanging="360"/>
      </w:pPr>
      <w:rPr>
        <w:rFonts w:ascii="Arial" w:hAnsi="Arial" w:hint="default"/>
      </w:rPr>
    </w:lvl>
    <w:lvl w:ilvl="5" w:tplc="80641006" w:tentative="1">
      <w:start w:val="1"/>
      <w:numFmt w:val="bullet"/>
      <w:lvlText w:val="•"/>
      <w:lvlJc w:val="left"/>
      <w:pPr>
        <w:tabs>
          <w:tab w:val="num" w:pos="4320"/>
        </w:tabs>
        <w:ind w:left="4320" w:hanging="360"/>
      </w:pPr>
      <w:rPr>
        <w:rFonts w:ascii="Arial" w:hAnsi="Arial" w:hint="default"/>
      </w:rPr>
    </w:lvl>
    <w:lvl w:ilvl="6" w:tplc="051449F6" w:tentative="1">
      <w:start w:val="1"/>
      <w:numFmt w:val="bullet"/>
      <w:lvlText w:val="•"/>
      <w:lvlJc w:val="left"/>
      <w:pPr>
        <w:tabs>
          <w:tab w:val="num" w:pos="5040"/>
        </w:tabs>
        <w:ind w:left="5040" w:hanging="360"/>
      </w:pPr>
      <w:rPr>
        <w:rFonts w:ascii="Arial" w:hAnsi="Arial" w:hint="default"/>
      </w:rPr>
    </w:lvl>
    <w:lvl w:ilvl="7" w:tplc="CAF4822A" w:tentative="1">
      <w:start w:val="1"/>
      <w:numFmt w:val="bullet"/>
      <w:lvlText w:val="•"/>
      <w:lvlJc w:val="left"/>
      <w:pPr>
        <w:tabs>
          <w:tab w:val="num" w:pos="5760"/>
        </w:tabs>
        <w:ind w:left="5760" w:hanging="360"/>
      </w:pPr>
      <w:rPr>
        <w:rFonts w:ascii="Arial" w:hAnsi="Arial" w:hint="default"/>
      </w:rPr>
    </w:lvl>
    <w:lvl w:ilvl="8" w:tplc="030AFD4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14221EF"/>
    <w:multiLevelType w:val="hybridMultilevel"/>
    <w:tmpl w:val="E21252E2"/>
    <w:lvl w:ilvl="0" w:tplc="0846B5E2">
      <w:start w:val="1"/>
      <w:numFmt w:val="decimal"/>
      <w:lvlText w:val="%1."/>
      <w:lvlJc w:val="left"/>
      <w:pPr>
        <w:ind w:left="360" w:hanging="360"/>
      </w:pPr>
      <w:rPr>
        <w:b/>
        <w:b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97D5187"/>
    <w:multiLevelType w:val="multilevel"/>
    <w:tmpl w:val="6368E4C6"/>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FFC7FAC"/>
    <w:multiLevelType w:val="multilevel"/>
    <w:tmpl w:val="8A8A7A5A"/>
    <w:lvl w:ilvl="0">
      <w:start w:val="1"/>
      <w:numFmt w:val="bullet"/>
      <w:lvlText w:val=""/>
      <w:lvlJc w:val="left"/>
      <w:pPr>
        <w:ind w:left="833" w:hanging="360"/>
      </w:pPr>
      <w:rPr>
        <w:rFonts w:ascii="Symbol" w:hAnsi="Symbol" w:hint="default"/>
      </w:rPr>
    </w:lvl>
    <w:lvl w:ilvl="1">
      <w:start w:val="1"/>
      <w:numFmt w:val="decimal"/>
      <w:lvlText w:val="%1.%2."/>
      <w:lvlJc w:val="left"/>
      <w:pPr>
        <w:ind w:left="1265" w:hanging="432"/>
      </w:pPr>
    </w:lvl>
    <w:lvl w:ilvl="2">
      <w:start w:val="1"/>
      <w:numFmt w:val="decimal"/>
      <w:lvlText w:val="%1.%2.%3."/>
      <w:lvlJc w:val="left"/>
      <w:pPr>
        <w:ind w:left="1697" w:hanging="504"/>
      </w:pPr>
    </w:lvl>
    <w:lvl w:ilvl="3">
      <w:start w:val="1"/>
      <w:numFmt w:val="decimal"/>
      <w:lvlText w:val="%1.%2.%3.%4."/>
      <w:lvlJc w:val="left"/>
      <w:pPr>
        <w:ind w:left="2201" w:hanging="648"/>
      </w:pPr>
    </w:lvl>
    <w:lvl w:ilvl="4">
      <w:start w:val="1"/>
      <w:numFmt w:val="decimal"/>
      <w:lvlText w:val="%1.%2.%3.%4.%5."/>
      <w:lvlJc w:val="left"/>
      <w:pPr>
        <w:ind w:left="2705" w:hanging="792"/>
      </w:pPr>
    </w:lvl>
    <w:lvl w:ilvl="5">
      <w:start w:val="1"/>
      <w:numFmt w:val="decimal"/>
      <w:lvlText w:val="%1.%2.%3.%4.%5.%6."/>
      <w:lvlJc w:val="left"/>
      <w:pPr>
        <w:ind w:left="3209" w:hanging="936"/>
      </w:pPr>
    </w:lvl>
    <w:lvl w:ilvl="6">
      <w:start w:val="1"/>
      <w:numFmt w:val="decimal"/>
      <w:lvlText w:val="%1.%2.%3.%4.%5.%6.%7."/>
      <w:lvlJc w:val="left"/>
      <w:pPr>
        <w:ind w:left="3713" w:hanging="1080"/>
      </w:pPr>
    </w:lvl>
    <w:lvl w:ilvl="7">
      <w:start w:val="1"/>
      <w:numFmt w:val="decimal"/>
      <w:lvlText w:val="%1.%2.%3.%4.%5.%6.%7.%8."/>
      <w:lvlJc w:val="left"/>
      <w:pPr>
        <w:ind w:left="4217" w:hanging="1224"/>
      </w:pPr>
    </w:lvl>
    <w:lvl w:ilvl="8">
      <w:start w:val="1"/>
      <w:numFmt w:val="decimal"/>
      <w:lvlText w:val="%1.%2.%3.%4.%5.%6.%7.%8.%9."/>
      <w:lvlJc w:val="left"/>
      <w:pPr>
        <w:ind w:left="4793" w:hanging="1440"/>
      </w:pPr>
    </w:lvl>
  </w:abstractNum>
  <w:abstractNum w:abstractNumId="22" w15:restartNumberingAfterBreak="0">
    <w:nsid w:val="615C4A99"/>
    <w:multiLevelType w:val="multilevel"/>
    <w:tmpl w:val="A34E7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b/>
        <w:color w:val="000000"/>
      </w:rPr>
    </w:lvl>
    <w:lvl w:ilvl="2">
      <w:start w:val="1"/>
      <w:numFmt w:val="decimal"/>
      <w:isLgl/>
      <w:lvlText w:val="5.6.%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23" w15:restartNumberingAfterBreak="0">
    <w:nsid w:val="6A0D5111"/>
    <w:multiLevelType w:val="multilevel"/>
    <w:tmpl w:val="E8C09AAA"/>
    <w:lvl w:ilvl="0">
      <w:start w:val="1"/>
      <w:numFmt w:val="decimal"/>
      <w:lvlText w:val="%1."/>
      <w:lvlJc w:val="left"/>
      <w:pPr>
        <w:ind w:left="360" w:hanging="360"/>
      </w:pPr>
      <w:rPr>
        <w:color w:val="651D3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E587036"/>
    <w:multiLevelType w:val="hybridMultilevel"/>
    <w:tmpl w:val="292CE27A"/>
    <w:lvl w:ilvl="0" w:tplc="0F8CF428">
      <w:start w:val="1"/>
      <w:numFmt w:val="bullet"/>
      <w:lvlText w:val="•"/>
      <w:lvlJc w:val="left"/>
      <w:pPr>
        <w:tabs>
          <w:tab w:val="num" w:pos="720"/>
        </w:tabs>
        <w:ind w:left="720" w:hanging="360"/>
      </w:pPr>
      <w:rPr>
        <w:rFonts w:ascii="Arial" w:hAnsi="Arial" w:hint="default"/>
      </w:rPr>
    </w:lvl>
    <w:lvl w:ilvl="1" w:tplc="48766D44" w:tentative="1">
      <w:start w:val="1"/>
      <w:numFmt w:val="bullet"/>
      <w:lvlText w:val="•"/>
      <w:lvlJc w:val="left"/>
      <w:pPr>
        <w:tabs>
          <w:tab w:val="num" w:pos="1440"/>
        </w:tabs>
        <w:ind w:left="1440" w:hanging="360"/>
      </w:pPr>
      <w:rPr>
        <w:rFonts w:ascii="Arial" w:hAnsi="Arial" w:hint="default"/>
      </w:rPr>
    </w:lvl>
    <w:lvl w:ilvl="2" w:tplc="339A10AC" w:tentative="1">
      <w:start w:val="1"/>
      <w:numFmt w:val="bullet"/>
      <w:lvlText w:val="•"/>
      <w:lvlJc w:val="left"/>
      <w:pPr>
        <w:tabs>
          <w:tab w:val="num" w:pos="2160"/>
        </w:tabs>
        <w:ind w:left="2160" w:hanging="360"/>
      </w:pPr>
      <w:rPr>
        <w:rFonts w:ascii="Arial" w:hAnsi="Arial" w:hint="default"/>
      </w:rPr>
    </w:lvl>
    <w:lvl w:ilvl="3" w:tplc="EFB0BAEA" w:tentative="1">
      <w:start w:val="1"/>
      <w:numFmt w:val="bullet"/>
      <w:lvlText w:val="•"/>
      <w:lvlJc w:val="left"/>
      <w:pPr>
        <w:tabs>
          <w:tab w:val="num" w:pos="2880"/>
        </w:tabs>
        <w:ind w:left="2880" w:hanging="360"/>
      </w:pPr>
      <w:rPr>
        <w:rFonts w:ascii="Arial" w:hAnsi="Arial" w:hint="default"/>
      </w:rPr>
    </w:lvl>
    <w:lvl w:ilvl="4" w:tplc="38EE60F6" w:tentative="1">
      <w:start w:val="1"/>
      <w:numFmt w:val="bullet"/>
      <w:lvlText w:val="•"/>
      <w:lvlJc w:val="left"/>
      <w:pPr>
        <w:tabs>
          <w:tab w:val="num" w:pos="3600"/>
        </w:tabs>
        <w:ind w:left="3600" w:hanging="360"/>
      </w:pPr>
      <w:rPr>
        <w:rFonts w:ascii="Arial" w:hAnsi="Arial" w:hint="default"/>
      </w:rPr>
    </w:lvl>
    <w:lvl w:ilvl="5" w:tplc="5CAEEECA" w:tentative="1">
      <w:start w:val="1"/>
      <w:numFmt w:val="bullet"/>
      <w:lvlText w:val="•"/>
      <w:lvlJc w:val="left"/>
      <w:pPr>
        <w:tabs>
          <w:tab w:val="num" w:pos="4320"/>
        </w:tabs>
        <w:ind w:left="4320" w:hanging="360"/>
      </w:pPr>
      <w:rPr>
        <w:rFonts w:ascii="Arial" w:hAnsi="Arial" w:hint="default"/>
      </w:rPr>
    </w:lvl>
    <w:lvl w:ilvl="6" w:tplc="452C288E" w:tentative="1">
      <w:start w:val="1"/>
      <w:numFmt w:val="bullet"/>
      <w:lvlText w:val="•"/>
      <w:lvlJc w:val="left"/>
      <w:pPr>
        <w:tabs>
          <w:tab w:val="num" w:pos="5040"/>
        </w:tabs>
        <w:ind w:left="5040" w:hanging="360"/>
      </w:pPr>
      <w:rPr>
        <w:rFonts w:ascii="Arial" w:hAnsi="Arial" w:hint="default"/>
      </w:rPr>
    </w:lvl>
    <w:lvl w:ilvl="7" w:tplc="339C3650" w:tentative="1">
      <w:start w:val="1"/>
      <w:numFmt w:val="bullet"/>
      <w:lvlText w:val="•"/>
      <w:lvlJc w:val="left"/>
      <w:pPr>
        <w:tabs>
          <w:tab w:val="num" w:pos="5760"/>
        </w:tabs>
        <w:ind w:left="5760" w:hanging="360"/>
      </w:pPr>
      <w:rPr>
        <w:rFonts w:ascii="Arial" w:hAnsi="Arial" w:hint="default"/>
      </w:rPr>
    </w:lvl>
    <w:lvl w:ilvl="8" w:tplc="E70C620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EB42D66"/>
    <w:multiLevelType w:val="multilevel"/>
    <w:tmpl w:val="84B45C4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3A545E0"/>
    <w:multiLevelType w:val="multilevel"/>
    <w:tmpl w:val="0A108924"/>
    <w:lvl w:ilvl="0">
      <w:start w:val="2"/>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B76282"/>
    <w:multiLevelType w:val="multilevel"/>
    <w:tmpl w:val="08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6C11EB5"/>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9" w15:restartNumberingAfterBreak="0">
    <w:nsid w:val="7D712613"/>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16cid:durableId="857886309">
    <w:abstractNumId w:val="23"/>
  </w:num>
  <w:num w:numId="2" w16cid:durableId="982004771">
    <w:abstractNumId w:val="21"/>
  </w:num>
  <w:num w:numId="3" w16cid:durableId="959385301">
    <w:abstractNumId w:val="7"/>
  </w:num>
  <w:num w:numId="4" w16cid:durableId="174274456">
    <w:abstractNumId w:val="19"/>
  </w:num>
  <w:num w:numId="5" w16cid:durableId="1779062043">
    <w:abstractNumId w:val="2"/>
    <w:lvlOverride w:ilvl="1">
      <w:lvl w:ilvl="1">
        <w:start w:val="1"/>
        <w:numFmt w:val="decimal"/>
        <w:lvlText w:val="%1.%2."/>
        <w:lvlJc w:val="left"/>
        <w:pPr>
          <w:ind w:left="792" w:hanging="432"/>
        </w:pPr>
        <w:rPr>
          <w:b/>
        </w:rPr>
      </w:lvl>
    </w:lvlOverride>
  </w:num>
  <w:num w:numId="6" w16cid:durableId="125903216">
    <w:abstractNumId w:val="27"/>
  </w:num>
  <w:num w:numId="7" w16cid:durableId="1461069819">
    <w:abstractNumId w:val="28"/>
  </w:num>
  <w:num w:numId="8" w16cid:durableId="2139715845">
    <w:abstractNumId w:val="29"/>
  </w:num>
  <w:num w:numId="9" w16cid:durableId="272783974">
    <w:abstractNumId w:val="20"/>
  </w:num>
  <w:num w:numId="10" w16cid:durableId="555896927">
    <w:abstractNumId w:val="12"/>
  </w:num>
  <w:num w:numId="11" w16cid:durableId="1453866608">
    <w:abstractNumId w:val="14"/>
  </w:num>
  <w:num w:numId="12" w16cid:durableId="1111169506">
    <w:abstractNumId w:val="26"/>
  </w:num>
  <w:num w:numId="13" w16cid:durableId="323432202">
    <w:abstractNumId w:val="25"/>
  </w:num>
  <w:num w:numId="14" w16cid:durableId="1737437223">
    <w:abstractNumId w:val="22"/>
  </w:num>
  <w:num w:numId="15" w16cid:durableId="733506184">
    <w:abstractNumId w:val="16"/>
  </w:num>
  <w:num w:numId="16" w16cid:durableId="207304564">
    <w:abstractNumId w:val="4"/>
  </w:num>
  <w:num w:numId="17" w16cid:durableId="853690964">
    <w:abstractNumId w:val="6"/>
  </w:num>
  <w:num w:numId="18" w16cid:durableId="1169834969">
    <w:abstractNumId w:val="17"/>
  </w:num>
  <w:num w:numId="19" w16cid:durableId="37753297">
    <w:abstractNumId w:val="15"/>
  </w:num>
  <w:num w:numId="20" w16cid:durableId="1791196184">
    <w:abstractNumId w:val="5"/>
  </w:num>
  <w:num w:numId="21" w16cid:durableId="1019086784">
    <w:abstractNumId w:val="3"/>
  </w:num>
  <w:num w:numId="22" w16cid:durableId="2085181525">
    <w:abstractNumId w:val="13"/>
  </w:num>
  <w:num w:numId="23" w16cid:durableId="627051531">
    <w:abstractNumId w:val="24"/>
  </w:num>
  <w:num w:numId="24" w16cid:durableId="1313832917">
    <w:abstractNumId w:val="11"/>
  </w:num>
  <w:num w:numId="25" w16cid:durableId="600455615">
    <w:abstractNumId w:val="18"/>
  </w:num>
  <w:num w:numId="26" w16cid:durableId="887766741">
    <w:abstractNumId w:val="8"/>
  </w:num>
  <w:num w:numId="27" w16cid:durableId="823014440">
    <w:abstractNumId w:val="10"/>
  </w:num>
  <w:num w:numId="28" w16cid:durableId="1565330715">
    <w:abstractNumId w:val="0"/>
  </w:num>
  <w:num w:numId="29" w16cid:durableId="326789197">
    <w:abstractNumId w:val="9"/>
  </w:num>
  <w:num w:numId="30" w16cid:durableId="1053695591">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6BC"/>
    <w:rsid w:val="00003D1B"/>
    <w:rsid w:val="0001033D"/>
    <w:rsid w:val="000118B1"/>
    <w:rsid w:val="000134A5"/>
    <w:rsid w:val="00017F38"/>
    <w:rsid w:val="000228F8"/>
    <w:rsid w:val="00023EAD"/>
    <w:rsid w:val="00024AE9"/>
    <w:rsid w:val="0003464C"/>
    <w:rsid w:val="00037498"/>
    <w:rsid w:val="00057C89"/>
    <w:rsid w:val="00063EAD"/>
    <w:rsid w:val="00067330"/>
    <w:rsid w:val="00072141"/>
    <w:rsid w:val="00076C94"/>
    <w:rsid w:val="00080258"/>
    <w:rsid w:val="00082BC3"/>
    <w:rsid w:val="00083A07"/>
    <w:rsid w:val="0008479E"/>
    <w:rsid w:val="00084948"/>
    <w:rsid w:val="000851A2"/>
    <w:rsid w:val="00086DF2"/>
    <w:rsid w:val="00090637"/>
    <w:rsid w:val="000919D6"/>
    <w:rsid w:val="000A0543"/>
    <w:rsid w:val="000A1D0D"/>
    <w:rsid w:val="000A4397"/>
    <w:rsid w:val="000B745B"/>
    <w:rsid w:val="000C5759"/>
    <w:rsid w:val="000C7555"/>
    <w:rsid w:val="000C7912"/>
    <w:rsid w:val="000C7DB8"/>
    <w:rsid w:val="000D2A1A"/>
    <w:rsid w:val="000D764C"/>
    <w:rsid w:val="000E12B3"/>
    <w:rsid w:val="000F2D60"/>
    <w:rsid w:val="000F3AF6"/>
    <w:rsid w:val="000F3C9A"/>
    <w:rsid w:val="000F6061"/>
    <w:rsid w:val="00102E69"/>
    <w:rsid w:val="00107559"/>
    <w:rsid w:val="00110F36"/>
    <w:rsid w:val="00113BCD"/>
    <w:rsid w:val="0011419F"/>
    <w:rsid w:val="00121D44"/>
    <w:rsid w:val="00131E38"/>
    <w:rsid w:val="00133709"/>
    <w:rsid w:val="0014109C"/>
    <w:rsid w:val="00145904"/>
    <w:rsid w:val="00167840"/>
    <w:rsid w:val="001763CC"/>
    <w:rsid w:val="00176E3C"/>
    <w:rsid w:val="001800BD"/>
    <w:rsid w:val="00184CB5"/>
    <w:rsid w:val="0019373C"/>
    <w:rsid w:val="001A0E6E"/>
    <w:rsid w:val="001A3E7D"/>
    <w:rsid w:val="001B0AC5"/>
    <w:rsid w:val="001C5275"/>
    <w:rsid w:val="001D187A"/>
    <w:rsid w:val="001E5983"/>
    <w:rsid w:val="001E66BD"/>
    <w:rsid w:val="001F0D23"/>
    <w:rsid w:val="001F2C2A"/>
    <w:rsid w:val="001F6318"/>
    <w:rsid w:val="0020020C"/>
    <w:rsid w:val="0020155A"/>
    <w:rsid w:val="002030DF"/>
    <w:rsid w:val="002051F1"/>
    <w:rsid w:val="00214062"/>
    <w:rsid w:val="00223A82"/>
    <w:rsid w:val="00226E1B"/>
    <w:rsid w:val="002272AA"/>
    <w:rsid w:val="00230930"/>
    <w:rsid w:val="002312DF"/>
    <w:rsid w:val="00233D0F"/>
    <w:rsid w:val="002356D5"/>
    <w:rsid w:val="0023762C"/>
    <w:rsid w:val="002422A9"/>
    <w:rsid w:val="00256B08"/>
    <w:rsid w:val="00261ECD"/>
    <w:rsid w:val="00262E31"/>
    <w:rsid w:val="0026358F"/>
    <w:rsid w:val="00263C83"/>
    <w:rsid w:val="00264327"/>
    <w:rsid w:val="0026482B"/>
    <w:rsid w:val="0026692D"/>
    <w:rsid w:val="002735F3"/>
    <w:rsid w:val="002801B9"/>
    <w:rsid w:val="00281DFC"/>
    <w:rsid w:val="00284D74"/>
    <w:rsid w:val="00287214"/>
    <w:rsid w:val="002903FB"/>
    <w:rsid w:val="00290C32"/>
    <w:rsid w:val="00296056"/>
    <w:rsid w:val="002A29EE"/>
    <w:rsid w:val="002A318E"/>
    <w:rsid w:val="002B2C96"/>
    <w:rsid w:val="002C2D3A"/>
    <w:rsid w:val="002D1AFC"/>
    <w:rsid w:val="002D3EA7"/>
    <w:rsid w:val="002D457E"/>
    <w:rsid w:val="002D46AD"/>
    <w:rsid w:val="002E1A84"/>
    <w:rsid w:val="002E3980"/>
    <w:rsid w:val="002E4405"/>
    <w:rsid w:val="002E6DAC"/>
    <w:rsid w:val="002F378E"/>
    <w:rsid w:val="00316A9C"/>
    <w:rsid w:val="00316C41"/>
    <w:rsid w:val="00317E75"/>
    <w:rsid w:val="00323621"/>
    <w:rsid w:val="00324151"/>
    <w:rsid w:val="00325565"/>
    <w:rsid w:val="003270DD"/>
    <w:rsid w:val="00330134"/>
    <w:rsid w:val="00331966"/>
    <w:rsid w:val="00332B71"/>
    <w:rsid w:val="00332B81"/>
    <w:rsid w:val="00342BB1"/>
    <w:rsid w:val="0034573D"/>
    <w:rsid w:val="00345DBF"/>
    <w:rsid w:val="0035145C"/>
    <w:rsid w:val="00351B94"/>
    <w:rsid w:val="00356D02"/>
    <w:rsid w:val="003671EF"/>
    <w:rsid w:val="00375FD1"/>
    <w:rsid w:val="003800F3"/>
    <w:rsid w:val="00382E4E"/>
    <w:rsid w:val="003867E1"/>
    <w:rsid w:val="003917C6"/>
    <w:rsid w:val="003954C6"/>
    <w:rsid w:val="003964B5"/>
    <w:rsid w:val="003964DF"/>
    <w:rsid w:val="003C3463"/>
    <w:rsid w:val="003C5877"/>
    <w:rsid w:val="003C5B02"/>
    <w:rsid w:val="003D5C34"/>
    <w:rsid w:val="003E1018"/>
    <w:rsid w:val="003E2094"/>
    <w:rsid w:val="003E326B"/>
    <w:rsid w:val="003E4BAA"/>
    <w:rsid w:val="003E6905"/>
    <w:rsid w:val="003E6E57"/>
    <w:rsid w:val="003F0AF3"/>
    <w:rsid w:val="003F315D"/>
    <w:rsid w:val="003F7242"/>
    <w:rsid w:val="00413C04"/>
    <w:rsid w:val="0041452B"/>
    <w:rsid w:val="004149ED"/>
    <w:rsid w:val="00416CC1"/>
    <w:rsid w:val="00425911"/>
    <w:rsid w:val="00431E65"/>
    <w:rsid w:val="004327A3"/>
    <w:rsid w:val="0044695A"/>
    <w:rsid w:val="004512E5"/>
    <w:rsid w:val="004620A0"/>
    <w:rsid w:val="0047656A"/>
    <w:rsid w:val="00480476"/>
    <w:rsid w:val="004874A7"/>
    <w:rsid w:val="0049271E"/>
    <w:rsid w:val="00495144"/>
    <w:rsid w:val="004A055F"/>
    <w:rsid w:val="004A30A1"/>
    <w:rsid w:val="004B0BF8"/>
    <w:rsid w:val="004B0FA0"/>
    <w:rsid w:val="004C10D1"/>
    <w:rsid w:val="004C1175"/>
    <w:rsid w:val="004C1F58"/>
    <w:rsid w:val="004C36DB"/>
    <w:rsid w:val="004C435E"/>
    <w:rsid w:val="004D131A"/>
    <w:rsid w:val="004D31EC"/>
    <w:rsid w:val="004E1FF7"/>
    <w:rsid w:val="004E2AE5"/>
    <w:rsid w:val="004E5966"/>
    <w:rsid w:val="004F0731"/>
    <w:rsid w:val="004F1261"/>
    <w:rsid w:val="0050641D"/>
    <w:rsid w:val="005065B9"/>
    <w:rsid w:val="00510CF9"/>
    <w:rsid w:val="00521401"/>
    <w:rsid w:val="00530B95"/>
    <w:rsid w:val="00531BE3"/>
    <w:rsid w:val="00531C3D"/>
    <w:rsid w:val="005369D7"/>
    <w:rsid w:val="00544072"/>
    <w:rsid w:val="00550AFC"/>
    <w:rsid w:val="00555F51"/>
    <w:rsid w:val="005565AC"/>
    <w:rsid w:val="00564E3C"/>
    <w:rsid w:val="00575727"/>
    <w:rsid w:val="005773F7"/>
    <w:rsid w:val="00581B4A"/>
    <w:rsid w:val="005826E6"/>
    <w:rsid w:val="005845F6"/>
    <w:rsid w:val="0058734A"/>
    <w:rsid w:val="0059649C"/>
    <w:rsid w:val="005A28B9"/>
    <w:rsid w:val="005A2AEF"/>
    <w:rsid w:val="005B4A7B"/>
    <w:rsid w:val="005B6573"/>
    <w:rsid w:val="005B6E40"/>
    <w:rsid w:val="005C47E6"/>
    <w:rsid w:val="005D1F4D"/>
    <w:rsid w:val="005E2E2D"/>
    <w:rsid w:val="005E44FA"/>
    <w:rsid w:val="005F1C09"/>
    <w:rsid w:val="005F33CC"/>
    <w:rsid w:val="005F575E"/>
    <w:rsid w:val="006005B6"/>
    <w:rsid w:val="00601986"/>
    <w:rsid w:val="006021CF"/>
    <w:rsid w:val="00602B50"/>
    <w:rsid w:val="00603771"/>
    <w:rsid w:val="006047A9"/>
    <w:rsid w:val="00607334"/>
    <w:rsid w:val="006123C0"/>
    <w:rsid w:val="0062578D"/>
    <w:rsid w:val="00630891"/>
    <w:rsid w:val="00634046"/>
    <w:rsid w:val="00634396"/>
    <w:rsid w:val="00647FF3"/>
    <w:rsid w:val="006505C2"/>
    <w:rsid w:val="0065144E"/>
    <w:rsid w:val="0065719B"/>
    <w:rsid w:val="0066230E"/>
    <w:rsid w:val="00663E64"/>
    <w:rsid w:val="00666BE5"/>
    <w:rsid w:val="00671A91"/>
    <w:rsid w:val="00676800"/>
    <w:rsid w:val="0068293A"/>
    <w:rsid w:val="00690BCC"/>
    <w:rsid w:val="0069467B"/>
    <w:rsid w:val="006A18AF"/>
    <w:rsid w:val="006A3D81"/>
    <w:rsid w:val="006A631C"/>
    <w:rsid w:val="006C0CCC"/>
    <w:rsid w:val="006C747D"/>
    <w:rsid w:val="006D38E2"/>
    <w:rsid w:val="006D4E80"/>
    <w:rsid w:val="006E538E"/>
    <w:rsid w:val="006E67EA"/>
    <w:rsid w:val="006E7E0D"/>
    <w:rsid w:val="006F3A57"/>
    <w:rsid w:val="006F4B1F"/>
    <w:rsid w:val="006F5149"/>
    <w:rsid w:val="006F69D9"/>
    <w:rsid w:val="00700786"/>
    <w:rsid w:val="00700B78"/>
    <w:rsid w:val="00702C7A"/>
    <w:rsid w:val="00705C1F"/>
    <w:rsid w:val="00707205"/>
    <w:rsid w:val="00720B4B"/>
    <w:rsid w:val="0073073B"/>
    <w:rsid w:val="00730743"/>
    <w:rsid w:val="00733EEE"/>
    <w:rsid w:val="00734B50"/>
    <w:rsid w:val="00741AE3"/>
    <w:rsid w:val="00745E86"/>
    <w:rsid w:val="00747C39"/>
    <w:rsid w:val="007513D2"/>
    <w:rsid w:val="00752A2A"/>
    <w:rsid w:val="00753814"/>
    <w:rsid w:val="007541F8"/>
    <w:rsid w:val="007610AB"/>
    <w:rsid w:val="00782C22"/>
    <w:rsid w:val="00784BFB"/>
    <w:rsid w:val="007862E9"/>
    <w:rsid w:val="00790C50"/>
    <w:rsid w:val="007967D9"/>
    <w:rsid w:val="007A0C17"/>
    <w:rsid w:val="007A0D4E"/>
    <w:rsid w:val="007A334A"/>
    <w:rsid w:val="007A73AA"/>
    <w:rsid w:val="007A782D"/>
    <w:rsid w:val="007B4768"/>
    <w:rsid w:val="007B5435"/>
    <w:rsid w:val="007B6CB9"/>
    <w:rsid w:val="007C4CD6"/>
    <w:rsid w:val="007C73EB"/>
    <w:rsid w:val="007D00B1"/>
    <w:rsid w:val="007D19D3"/>
    <w:rsid w:val="007D4353"/>
    <w:rsid w:val="007D7081"/>
    <w:rsid w:val="007E4A2A"/>
    <w:rsid w:val="007E5374"/>
    <w:rsid w:val="007F7EF8"/>
    <w:rsid w:val="00800FFA"/>
    <w:rsid w:val="00801AE3"/>
    <w:rsid w:val="00803598"/>
    <w:rsid w:val="00807F0F"/>
    <w:rsid w:val="00822FE3"/>
    <w:rsid w:val="00823754"/>
    <w:rsid w:val="00827FA5"/>
    <w:rsid w:val="00831AF9"/>
    <w:rsid w:val="0083482F"/>
    <w:rsid w:val="008405A6"/>
    <w:rsid w:val="0085511A"/>
    <w:rsid w:val="00855D89"/>
    <w:rsid w:val="00857815"/>
    <w:rsid w:val="0085799F"/>
    <w:rsid w:val="00860E2B"/>
    <w:rsid w:val="0086126F"/>
    <w:rsid w:val="00862223"/>
    <w:rsid w:val="00866990"/>
    <w:rsid w:val="008726E2"/>
    <w:rsid w:val="00874C99"/>
    <w:rsid w:val="0088276D"/>
    <w:rsid w:val="00882D04"/>
    <w:rsid w:val="008905B0"/>
    <w:rsid w:val="00890761"/>
    <w:rsid w:val="0089095B"/>
    <w:rsid w:val="008A0BCB"/>
    <w:rsid w:val="008A0CB2"/>
    <w:rsid w:val="008C11F4"/>
    <w:rsid w:val="008D08A8"/>
    <w:rsid w:val="008D2433"/>
    <w:rsid w:val="008D5CEB"/>
    <w:rsid w:val="008E3483"/>
    <w:rsid w:val="008E5209"/>
    <w:rsid w:val="008F0494"/>
    <w:rsid w:val="008F1D6E"/>
    <w:rsid w:val="008F370D"/>
    <w:rsid w:val="0091170D"/>
    <w:rsid w:val="00915DBE"/>
    <w:rsid w:val="009160E1"/>
    <w:rsid w:val="0092465C"/>
    <w:rsid w:val="00925C75"/>
    <w:rsid w:val="009263AC"/>
    <w:rsid w:val="00934890"/>
    <w:rsid w:val="009352D5"/>
    <w:rsid w:val="0094482C"/>
    <w:rsid w:val="00950021"/>
    <w:rsid w:val="00953824"/>
    <w:rsid w:val="0096110F"/>
    <w:rsid w:val="00975299"/>
    <w:rsid w:val="009768FB"/>
    <w:rsid w:val="0098143F"/>
    <w:rsid w:val="00983315"/>
    <w:rsid w:val="009909AC"/>
    <w:rsid w:val="009A182A"/>
    <w:rsid w:val="009A3BA4"/>
    <w:rsid w:val="009B3B2B"/>
    <w:rsid w:val="009B5E2C"/>
    <w:rsid w:val="009B7088"/>
    <w:rsid w:val="009B795A"/>
    <w:rsid w:val="009C2562"/>
    <w:rsid w:val="009C2A50"/>
    <w:rsid w:val="009C6FE2"/>
    <w:rsid w:val="009D58D9"/>
    <w:rsid w:val="009D7FB9"/>
    <w:rsid w:val="009E50E6"/>
    <w:rsid w:val="009E7DF9"/>
    <w:rsid w:val="009F12A7"/>
    <w:rsid w:val="009F257D"/>
    <w:rsid w:val="009F31DF"/>
    <w:rsid w:val="009F4211"/>
    <w:rsid w:val="00A01187"/>
    <w:rsid w:val="00A0130B"/>
    <w:rsid w:val="00A04263"/>
    <w:rsid w:val="00A06B19"/>
    <w:rsid w:val="00A06C49"/>
    <w:rsid w:val="00A06CEF"/>
    <w:rsid w:val="00A165BB"/>
    <w:rsid w:val="00A16C5A"/>
    <w:rsid w:val="00A3027C"/>
    <w:rsid w:val="00A30BA4"/>
    <w:rsid w:val="00A342A7"/>
    <w:rsid w:val="00A349AA"/>
    <w:rsid w:val="00A41EEE"/>
    <w:rsid w:val="00A45C63"/>
    <w:rsid w:val="00A4624B"/>
    <w:rsid w:val="00A46A7F"/>
    <w:rsid w:val="00A564F9"/>
    <w:rsid w:val="00A609A3"/>
    <w:rsid w:val="00A62C84"/>
    <w:rsid w:val="00A631C2"/>
    <w:rsid w:val="00A63712"/>
    <w:rsid w:val="00A65303"/>
    <w:rsid w:val="00A65C5E"/>
    <w:rsid w:val="00A70556"/>
    <w:rsid w:val="00A7110A"/>
    <w:rsid w:val="00A74CCC"/>
    <w:rsid w:val="00A753A2"/>
    <w:rsid w:val="00A82DED"/>
    <w:rsid w:val="00A84C9A"/>
    <w:rsid w:val="00A97B59"/>
    <w:rsid w:val="00AA2447"/>
    <w:rsid w:val="00AA3309"/>
    <w:rsid w:val="00AA6734"/>
    <w:rsid w:val="00AB2884"/>
    <w:rsid w:val="00AB5C90"/>
    <w:rsid w:val="00AC54AF"/>
    <w:rsid w:val="00AC620E"/>
    <w:rsid w:val="00AC6C96"/>
    <w:rsid w:val="00AD0ADD"/>
    <w:rsid w:val="00AE0BD1"/>
    <w:rsid w:val="00AE4E69"/>
    <w:rsid w:val="00AE5C01"/>
    <w:rsid w:val="00AF1BEB"/>
    <w:rsid w:val="00AF2993"/>
    <w:rsid w:val="00B10612"/>
    <w:rsid w:val="00B20F0E"/>
    <w:rsid w:val="00B21AB0"/>
    <w:rsid w:val="00B22ADF"/>
    <w:rsid w:val="00B24DE7"/>
    <w:rsid w:val="00B3544D"/>
    <w:rsid w:val="00B35EB8"/>
    <w:rsid w:val="00B435F5"/>
    <w:rsid w:val="00B43660"/>
    <w:rsid w:val="00B51B31"/>
    <w:rsid w:val="00B614DF"/>
    <w:rsid w:val="00B634A7"/>
    <w:rsid w:val="00B71DBF"/>
    <w:rsid w:val="00B72B03"/>
    <w:rsid w:val="00B77FBE"/>
    <w:rsid w:val="00B81100"/>
    <w:rsid w:val="00B861E0"/>
    <w:rsid w:val="00B920F2"/>
    <w:rsid w:val="00BA1B67"/>
    <w:rsid w:val="00BA222E"/>
    <w:rsid w:val="00BA4A59"/>
    <w:rsid w:val="00BA5A53"/>
    <w:rsid w:val="00BB024B"/>
    <w:rsid w:val="00BB05A3"/>
    <w:rsid w:val="00BB0885"/>
    <w:rsid w:val="00BB130C"/>
    <w:rsid w:val="00BB178B"/>
    <w:rsid w:val="00BB56BC"/>
    <w:rsid w:val="00BB6D7C"/>
    <w:rsid w:val="00BC2055"/>
    <w:rsid w:val="00BC2B7A"/>
    <w:rsid w:val="00BC5E9C"/>
    <w:rsid w:val="00BD577F"/>
    <w:rsid w:val="00BE1BAD"/>
    <w:rsid w:val="00BE4329"/>
    <w:rsid w:val="00BE7166"/>
    <w:rsid w:val="00BF043E"/>
    <w:rsid w:val="00BF1C9C"/>
    <w:rsid w:val="00BF1F13"/>
    <w:rsid w:val="00BF25EA"/>
    <w:rsid w:val="00BF400F"/>
    <w:rsid w:val="00BF698D"/>
    <w:rsid w:val="00C00FBC"/>
    <w:rsid w:val="00C04B92"/>
    <w:rsid w:val="00C103A7"/>
    <w:rsid w:val="00C17070"/>
    <w:rsid w:val="00C2107C"/>
    <w:rsid w:val="00C232EC"/>
    <w:rsid w:val="00C30726"/>
    <w:rsid w:val="00C30C58"/>
    <w:rsid w:val="00C36E65"/>
    <w:rsid w:val="00C54827"/>
    <w:rsid w:val="00C54A83"/>
    <w:rsid w:val="00C61D21"/>
    <w:rsid w:val="00C63D2B"/>
    <w:rsid w:val="00C66011"/>
    <w:rsid w:val="00C759BF"/>
    <w:rsid w:val="00C75A07"/>
    <w:rsid w:val="00C828B4"/>
    <w:rsid w:val="00C87123"/>
    <w:rsid w:val="00C87ADB"/>
    <w:rsid w:val="00C9043F"/>
    <w:rsid w:val="00C913B4"/>
    <w:rsid w:val="00C94C02"/>
    <w:rsid w:val="00C96DA9"/>
    <w:rsid w:val="00CA0268"/>
    <w:rsid w:val="00CA02AC"/>
    <w:rsid w:val="00CA10FD"/>
    <w:rsid w:val="00CB6CF8"/>
    <w:rsid w:val="00CC06EA"/>
    <w:rsid w:val="00CC489F"/>
    <w:rsid w:val="00CC7BC4"/>
    <w:rsid w:val="00CD34D2"/>
    <w:rsid w:val="00CD60DF"/>
    <w:rsid w:val="00CD6F68"/>
    <w:rsid w:val="00CF511B"/>
    <w:rsid w:val="00CF57AE"/>
    <w:rsid w:val="00D00AAC"/>
    <w:rsid w:val="00D10D79"/>
    <w:rsid w:val="00D1436F"/>
    <w:rsid w:val="00D15AF3"/>
    <w:rsid w:val="00D16047"/>
    <w:rsid w:val="00D2217D"/>
    <w:rsid w:val="00D222DC"/>
    <w:rsid w:val="00D27992"/>
    <w:rsid w:val="00D31A79"/>
    <w:rsid w:val="00D33ED2"/>
    <w:rsid w:val="00D433BA"/>
    <w:rsid w:val="00D51CB4"/>
    <w:rsid w:val="00D54A9B"/>
    <w:rsid w:val="00D557F6"/>
    <w:rsid w:val="00D617BA"/>
    <w:rsid w:val="00D625D5"/>
    <w:rsid w:val="00D63AE8"/>
    <w:rsid w:val="00D71101"/>
    <w:rsid w:val="00D73FE0"/>
    <w:rsid w:val="00D74E49"/>
    <w:rsid w:val="00D77276"/>
    <w:rsid w:val="00D8309E"/>
    <w:rsid w:val="00D913D9"/>
    <w:rsid w:val="00D92DBC"/>
    <w:rsid w:val="00D97FF6"/>
    <w:rsid w:val="00DA1D55"/>
    <w:rsid w:val="00DA6B5F"/>
    <w:rsid w:val="00DA6D7B"/>
    <w:rsid w:val="00DB29CD"/>
    <w:rsid w:val="00DB7D6F"/>
    <w:rsid w:val="00DD1B80"/>
    <w:rsid w:val="00DD1EB5"/>
    <w:rsid w:val="00DD2500"/>
    <w:rsid w:val="00DE333B"/>
    <w:rsid w:val="00DE3EC0"/>
    <w:rsid w:val="00DF0203"/>
    <w:rsid w:val="00DF12BB"/>
    <w:rsid w:val="00E0038A"/>
    <w:rsid w:val="00E01194"/>
    <w:rsid w:val="00E02A2F"/>
    <w:rsid w:val="00E055EA"/>
    <w:rsid w:val="00E107F2"/>
    <w:rsid w:val="00E1147B"/>
    <w:rsid w:val="00E1388F"/>
    <w:rsid w:val="00E2068E"/>
    <w:rsid w:val="00E236DA"/>
    <w:rsid w:val="00E34D4D"/>
    <w:rsid w:val="00E42310"/>
    <w:rsid w:val="00E474E8"/>
    <w:rsid w:val="00E4783D"/>
    <w:rsid w:val="00E529A2"/>
    <w:rsid w:val="00E55352"/>
    <w:rsid w:val="00E66462"/>
    <w:rsid w:val="00E74948"/>
    <w:rsid w:val="00E85EDC"/>
    <w:rsid w:val="00E91A09"/>
    <w:rsid w:val="00E95051"/>
    <w:rsid w:val="00EA4287"/>
    <w:rsid w:val="00EA460E"/>
    <w:rsid w:val="00EB345E"/>
    <w:rsid w:val="00EB4CD4"/>
    <w:rsid w:val="00EC21F6"/>
    <w:rsid w:val="00EC3814"/>
    <w:rsid w:val="00EC63B6"/>
    <w:rsid w:val="00EC7832"/>
    <w:rsid w:val="00ED0FAB"/>
    <w:rsid w:val="00ED2843"/>
    <w:rsid w:val="00EE32E3"/>
    <w:rsid w:val="00F0320D"/>
    <w:rsid w:val="00F16821"/>
    <w:rsid w:val="00F16885"/>
    <w:rsid w:val="00F24D1A"/>
    <w:rsid w:val="00F2576D"/>
    <w:rsid w:val="00F26D0B"/>
    <w:rsid w:val="00F33E30"/>
    <w:rsid w:val="00F3495F"/>
    <w:rsid w:val="00F36ECC"/>
    <w:rsid w:val="00F46C22"/>
    <w:rsid w:val="00F51A08"/>
    <w:rsid w:val="00F52F66"/>
    <w:rsid w:val="00F62EC5"/>
    <w:rsid w:val="00F638EF"/>
    <w:rsid w:val="00F75E9D"/>
    <w:rsid w:val="00F82232"/>
    <w:rsid w:val="00F8367D"/>
    <w:rsid w:val="00F963E2"/>
    <w:rsid w:val="00FA198F"/>
    <w:rsid w:val="00FA1BB9"/>
    <w:rsid w:val="00FA7D41"/>
    <w:rsid w:val="00FB0820"/>
    <w:rsid w:val="00FB1BFB"/>
    <w:rsid w:val="00FB1F72"/>
    <w:rsid w:val="00FB2BF7"/>
    <w:rsid w:val="00FB4127"/>
    <w:rsid w:val="00FC0C9A"/>
    <w:rsid w:val="00FC30E6"/>
    <w:rsid w:val="00FD1DAA"/>
    <w:rsid w:val="00FD600B"/>
    <w:rsid w:val="00FE44F0"/>
    <w:rsid w:val="00FF0FF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EA26B"/>
  <w15:docId w15:val="{C9A9A83F-DBA6-42EF-8197-A5FAA368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link w:val="PrrafodelistaCar"/>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customStyle="1" w:styleId="Mencinsinresolver2">
    <w:name w:val="Mención sin resolver2"/>
    <w:basedOn w:val="Fuentedeprrafopredeter"/>
    <w:uiPriority w:val="99"/>
    <w:semiHidden/>
    <w:unhideWhenUsed/>
    <w:rsid w:val="00647FF3"/>
    <w:rPr>
      <w:color w:val="605E5C"/>
      <w:shd w:val="clear" w:color="auto" w:fill="E1DFDD"/>
    </w:rPr>
  </w:style>
  <w:style w:type="numbering" w:customStyle="1" w:styleId="Estilo1">
    <w:name w:val="Estilo1"/>
    <w:uiPriority w:val="99"/>
    <w:rsid w:val="00823754"/>
    <w:pPr>
      <w:numPr>
        <w:numId w:val="6"/>
      </w:numPr>
    </w:pPr>
  </w:style>
  <w:style w:type="numbering" w:customStyle="1" w:styleId="Estilo2">
    <w:name w:val="Estilo2"/>
    <w:uiPriority w:val="99"/>
    <w:rsid w:val="006C747D"/>
    <w:pPr>
      <w:numPr>
        <w:numId w:val="10"/>
      </w:numPr>
    </w:pPr>
  </w:style>
  <w:style w:type="numbering" w:customStyle="1" w:styleId="Estilo3">
    <w:name w:val="Estilo3"/>
    <w:uiPriority w:val="99"/>
    <w:rsid w:val="006C747D"/>
    <w:pPr>
      <w:numPr>
        <w:numId w:val="11"/>
      </w:numPr>
    </w:pPr>
  </w:style>
  <w:style w:type="character" w:customStyle="1" w:styleId="Mencinsinresolver3">
    <w:name w:val="Mención sin resolver3"/>
    <w:basedOn w:val="Fuentedeprrafopredeter"/>
    <w:uiPriority w:val="99"/>
    <w:semiHidden/>
    <w:unhideWhenUsed/>
    <w:rsid w:val="00752A2A"/>
    <w:rPr>
      <w:color w:val="605E5C"/>
      <w:shd w:val="clear" w:color="auto" w:fill="E1DFDD"/>
    </w:rPr>
  </w:style>
  <w:style w:type="character" w:customStyle="1" w:styleId="PrrafodelistaCar">
    <w:name w:val="Párrafo de lista Car"/>
    <w:link w:val="Prrafodelista"/>
    <w:uiPriority w:val="34"/>
    <w:locked/>
    <w:rsid w:val="004149ED"/>
    <w:rPr>
      <w:sz w:val="22"/>
      <w:szCs w:val="22"/>
      <w:lang w:eastAsia="en-US"/>
    </w:rPr>
  </w:style>
  <w:style w:type="character" w:styleId="Mencinsinresolver">
    <w:name w:val="Unresolved Mention"/>
    <w:basedOn w:val="Fuentedeprrafopredeter"/>
    <w:uiPriority w:val="99"/>
    <w:semiHidden/>
    <w:unhideWhenUsed/>
    <w:rsid w:val="00C54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41969">
      <w:bodyDiv w:val="1"/>
      <w:marLeft w:val="0"/>
      <w:marRight w:val="0"/>
      <w:marTop w:val="0"/>
      <w:marBottom w:val="0"/>
      <w:divBdr>
        <w:top w:val="none" w:sz="0" w:space="0" w:color="auto"/>
        <w:left w:val="none" w:sz="0" w:space="0" w:color="auto"/>
        <w:bottom w:val="none" w:sz="0" w:space="0" w:color="auto"/>
        <w:right w:val="none" w:sz="0" w:space="0" w:color="auto"/>
      </w:divBdr>
      <w:divsChild>
        <w:div w:id="1663310133">
          <w:marLeft w:val="274"/>
          <w:marRight w:val="0"/>
          <w:marTop w:val="0"/>
          <w:marBottom w:val="0"/>
          <w:divBdr>
            <w:top w:val="none" w:sz="0" w:space="0" w:color="auto"/>
            <w:left w:val="none" w:sz="0" w:space="0" w:color="auto"/>
            <w:bottom w:val="none" w:sz="0" w:space="0" w:color="auto"/>
            <w:right w:val="none" w:sz="0" w:space="0" w:color="auto"/>
          </w:divBdr>
        </w:div>
        <w:div w:id="1278102419">
          <w:marLeft w:val="274"/>
          <w:marRight w:val="0"/>
          <w:marTop w:val="0"/>
          <w:marBottom w:val="0"/>
          <w:divBdr>
            <w:top w:val="none" w:sz="0" w:space="0" w:color="auto"/>
            <w:left w:val="none" w:sz="0" w:space="0" w:color="auto"/>
            <w:bottom w:val="none" w:sz="0" w:space="0" w:color="auto"/>
            <w:right w:val="none" w:sz="0" w:space="0" w:color="auto"/>
          </w:divBdr>
        </w:div>
        <w:div w:id="946547009">
          <w:marLeft w:val="274"/>
          <w:marRight w:val="0"/>
          <w:marTop w:val="0"/>
          <w:marBottom w:val="0"/>
          <w:divBdr>
            <w:top w:val="none" w:sz="0" w:space="0" w:color="auto"/>
            <w:left w:val="none" w:sz="0" w:space="0" w:color="auto"/>
            <w:bottom w:val="none" w:sz="0" w:space="0" w:color="auto"/>
            <w:right w:val="none" w:sz="0" w:space="0" w:color="auto"/>
          </w:divBdr>
        </w:div>
        <w:div w:id="1775705056">
          <w:marLeft w:val="274"/>
          <w:marRight w:val="0"/>
          <w:marTop w:val="0"/>
          <w:marBottom w:val="0"/>
          <w:divBdr>
            <w:top w:val="none" w:sz="0" w:space="0" w:color="auto"/>
            <w:left w:val="none" w:sz="0" w:space="0" w:color="auto"/>
            <w:bottom w:val="none" w:sz="0" w:space="0" w:color="auto"/>
            <w:right w:val="none" w:sz="0" w:space="0" w:color="auto"/>
          </w:divBdr>
        </w:div>
        <w:div w:id="976648865">
          <w:marLeft w:val="274"/>
          <w:marRight w:val="0"/>
          <w:marTop w:val="0"/>
          <w:marBottom w:val="0"/>
          <w:divBdr>
            <w:top w:val="none" w:sz="0" w:space="0" w:color="auto"/>
            <w:left w:val="none" w:sz="0" w:space="0" w:color="auto"/>
            <w:bottom w:val="none" w:sz="0" w:space="0" w:color="auto"/>
            <w:right w:val="none" w:sz="0" w:space="0" w:color="auto"/>
          </w:divBdr>
        </w:div>
        <w:div w:id="1262445246">
          <w:marLeft w:val="274"/>
          <w:marRight w:val="0"/>
          <w:marTop w:val="0"/>
          <w:marBottom w:val="0"/>
          <w:divBdr>
            <w:top w:val="none" w:sz="0" w:space="0" w:color="auto"/>
            <w:left w:val="none" w:sz="0" w:space="0" w:color="auto"/>
            <w:bottom w:val="none" w:sz="0" w:space="0" w:color="auto"/>
            <w:right w:val="none" w:sz="0" w:space="0" w:color="auto"/>
          </w:divBdr>
        </w:div>
        <w:div w:id="1731229451">
          <w:marLeft w:val="274"/>
          <w:marRight w:val="0"/>
          <w:marTop w:val="0"/>
          <w:marBottom w:val="0"/>
          <w:divBdr>
            <w:top w:val="none" w:sz="0" w:space="0" w:color="auto"/>
            <w:left w:val="none" w:sz="0" w:space="0" w:color="auto"/>
            <w:bottom w:val="none" w:sz="0" w:space="0" w:color="auto"/>
            <w:right w:val="none" w:sz="0" w:space="0" w:color="auto"/>
          </w:divBdr>
        </w:div>
      </w:divsChild>
    </w:div>
    <w:div w:id="116221809">
      <w:bodyDiv w:val="1"/>
      <w:marLeft w:val="0"/>
      <w:marRight w:val="0"/>
      <w:marTop w:val="0"/>
      <w:marBottom w:val="0"/>
      <w:divBdr>
        <w:top w:val="none" w:sz="0" w:space="0" w:color="auto"/>
        <w:left w:val="none" w:sz="0" w:space="0" w:color="auto"/>
        <w:bottom w:val="none" w:sz="0" w:space="0" w:color="auto"/>
        <w:right w:val="none" w:sz="0" w:space="0" w:color="auto"/>
      </w:divBdr>
    </w:div>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166793915">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388725583">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426079368">
      <w:bodyDiv w:val="1"/>
      <w:marLeft w:val="0"/>
      <w:marRight w:val="0"/>
      <w:marTop w:val="0"/>
      <w:marBottom w:val="0"/>
      <w:divBdr>
        <w:top w:val="none" w:sz="0" w:space="0" w:color="auto"/>
        <w:left w:val="none" w:sz="0" w:space="0" w:color="auto"/>
        <w:bottom w:val="none" w:sz="0" w:space="0" w:color="auto"/>
        <w:right w:val="none" w:sz="0" w:space="0" w:color="auto"/>
      </w:divBdr>
    </w:div>
    <w:div w:id="464278748">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2669392">
      <w:bodyDiv w:val="1"/>
      <w:marLeft w:val="0"/>
      <w:marRight w:val="0"/>
      <w:marTop w:val="0"/>
      <w:marBottom w:val="0"/>
      <w:divBdr>
        <w:top w:val="none" w:sz="0" w:space="0" w:color="auto"/>
        <w:left w:val="none" w:sz="0" w:space="0" w:color="auto"/>
        <w:bottom w:val="none" w:sz="0" w:space="0" w:color="auto"/>
        <w:right w:val="none" w:sz="0" w:space="0" w:color="auto"/>
      </w:divBdr>
      <w:divsChild>
        <w:div w:id="1294991437">
          <w:marLeft w:val="274"/>
          <w:marRight w:val="0"/>
          <w:marTop w:val="0"/>
          <w:marBottom w:val="0"/>
          <w:divBdr>
            <w:top w:val="none" w:sz="0" w:space="0" w:color="auto"/>
            <w:left w:val="none" w:sz="0" w:space="0" w:color="auto"/>
            <w:bottom w:val="none" w:sz="0" w:space="0" w:color="auto"/>
            <w:right w:val="none" w:sz="0" w:space="0" w:color="auto"/>
          </w:divBdr>
        </w:div>
        <w:div w:id="2124107632">
          <w:marLeft w:val="274"/>
          <w:marRight w:val="0"/>
          <w:marTop w:val="0"/>
          <w:marBottom w:val="0"/>
          <w:divBdr>
            <w:top w:val="none" w:sz="0" w:space="0" w:color="auto"/>
            <w:left w:val="none" w:sz="0" w:space="0" w:color="auto"/>
            <w:bottom w:val="none" w:sz="0" w:space="0" w:color="auto"/>
            <w:right w:val="none" w:sz="0" w:space="0" w:color="auto"/>
          </w:divBdr>
        </w:div>
        <w:div w:id="1380668184">
          <w:marLeft w:val="274"/>
          <w:marRight w:val="0"/>
          <w:marTop w:val="0"/>
          <w:marBottom w:val="0"/>
          <w:divBdr>
            <w:top w:val="none" w:sz="0" w:space="0" w:color="auto"/>
            <w:left w:val="none" w:sz="0" w:space="0" w:color="auto"/>
            <w:bottom w:val="none" w:sz="0" w:space="0" w:color="auto"/>
            <w:right w:val="none" w:sz="0" w:space="0" w:color="auto"/>
          </w:divBdr>
        </w:div>
        <w:div w:id="637760956">
          <w:marLeft w:val="274"/>
          <w:marRight w:val="0"/>
          <w:marTop w:val="0"/>
          <w:marBottom w:val="0"/>
          <w:divBdr>
            <w:top w:val="none" w:sz="0" w:space="0" w:color="auto"/>
            <w:left w:val="none" w:sz="0" w:space="0" w:color="auto"/>
            <w:bottom w:val="none" w:sz="0" w:space="0" w:color="auto"/>
            <w:right w:val="none" w:sz="0" w:space="0" w:color="auto"/>
          </w:divBdr>
        </w:div>
        <w:div w:id="1388335466">
          <w:marLeft w:val="274"/>
          <w:marRight w:val="0"/>
          <w:marTop w:val="0"/>
          <w:marBottom w:val="0"/>
          <w:divBdr>
            <w:top w:val="none" w:sz="0" w:space="0" w:color="auto"/>
            <w:left w:val="none" w:sz="0" w:space="0" w:color="auto"/>
            <w:bottom w:val="none" w:sz="0" w:space="0" w:color="auto"/>
            <w:right w:val="none" w:sz="0" w:space="0" w:color="auto"/>
          </w:divBdr>
        </w:div>
        <w:div w:id="1186019254">
          <w:marLeft w:val="274"/>
          <w:marRight w:val="0"/>
          <w:marTop w:val="0"/>
          <w:marBottom w:val="0"/>
          <w:divBdr>
            <w:top w:val="none" w:sz="0" w:space="0" w:color="auto"/>
            <w:left w:val="none" w:sz="0" w:space="0" w:color="auto"/>
            <w:bottom w:val="none" w:sz="0" w:space="0" w:color="auto"/>
            <w:right w:val="none" w:sz="0" w:space="0" w:color="auto"/>
          </w:divBdr>
        </w:div>
        <w:div w:id="1541892982">
          <w:marLeft w:val="274"/>
          <w:marRight w:val="0"/>
          <w:marTop w:val="0"/>
          <w:marBottom w:val="0"/>
          <w:divBdr>
            <w:top w:val="none" w:sz="0" w:space="0" w:color="auto"/>
            <w:left w:val="none" w:sz="0" w:space="0" w:color="auto"/>
            <w:bottom w:val="none" w:sz="0" w:space="0" w:color="auto"/>
            <w:right w:val="none" w:sz="0" w:space="0" w:color="auto"/>
          </w:divBdr>
        </w:div>
        <w:div w:id="1498350559">
          <w:marLeft w:val="274"/>
          <w:marRight w:val="0"/>
          <w:marTop w:val="0"/>
          <w:marBottom w:val="0"/>
          <w:divBdr>
            <w:top w:val="none" w:sz="0" w:space="0" w:color="auto"/>
            <w:left w:val="none" w:sz="0" w:space="0" w:color="auto"/>
            <w:bottom w:val="none" w:sz="0" w:space="0" w:color="auto"/>
            <w:right w:val="none" w:sz="0" w:space="0" w:color="auto"/>
          </w:divBdr>
        </w:div>
        <w:div w:id="1136949626">
          <w:marLeft w:val="274"/>
          <w:marRight w:val="0"/>
          <w:marTop w:val="0"/>
          <w:marBottom w:val="0"/>
          <w:divBdr>
            <w:top w:val="none" w:sz="0" w:space="0" w:color="auto"/>
            <w:left w:val="none" w:sz="0" w:space="0" w:color="auto"/>
            <w:bottom w:val="none" w:sz="0" w:space="0" w:color="auto"/>
            <w:right w:val="none" w:sz="0" w:space="0" w:color="auto"/>
          </w:divBdr>
        </w:div>
        <w:div w:id="1724018693">
          <w:marLeft w:val="274"/>
          <w:marRight w:val="0"/>
          <w:marTop w:val="0"/>
          <w:marBottom w:val="0"/>
          <w:divBdr>
            <w:top w:val="none" w:sz="0" w:space="0" w:color="auto"/>
            <w:left w:val="none" w:sz="0" w:space="0" w:color="auto"/>
            <w:bottom w:val="none" w:sz="0" w:space="0" w:color="auto"/>
            <w:right w:val="none" w:sz="0" w:space="0" w:color="auto"/>
          </w:divBdr>
        </w:div>
        <w:div w:id="1672950775">
          <w:marLeft w:val="274"/>
          <w:marRight w:val="0"/>
          <w:marTop w:val="0"/>
          <w:marBottom w:val="0"/>
          <w:divBdr>
            <w:top w:val="none" w:sz="0" w:space="0" w:color="auto"/>
            <w:left w:val="none" w:sz="0" w:space="0" w:color="auto"/>
            <w:bottom w:val="none" w:sz="0" w:space="0" w:color="auto"/>
            <w:right w:val="none" w:sz="0" w:space="0" w:color="auto"/>
          </w:divBdr>
        </w:div>
      </w:divsChild>
    </w:div>
    <w:div w:id="587035050">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11667914">
      <w:bodyDiv w:val="1"/>
      <w:marLeft w:val="0"/>
      <w:marRight w:val="0"/>
      <w:marTop w:val="0"/>
      <w:marBottom w:val="0"/>
      <w:divBdr>
        <w:top w:val="none" w:sz="0" w:space="0" w:color="auto"/>
        <w:left w:val="none" w:sz="0" w:space="0" w:color="auto"/>
        <w:bottom w:val="none" w:sz="0" w:space="0" w:color="auto"/>
        <w:right w:val="none" w:sz="0" w:space="0" w:color="auto"/>
      </w:divBdr>
      <w:divsChild>
        <w:div w:id="1851024198">
          <w:marLeft w:val="274"/>
          <w:marRight w:val="0"/>
          <w:marTop w:val="0"/>
          <w:marBottom w:val="0"/>
          <w:divBdr>
            <w:top w:val="none" w:sz="0" w:space="0" w:color="auto"/>
            <w:left w:val="none" w:sz="0" w:space="0" w:color="auto"/>
            <w:bottom w:val="none" w:sz="0" w:space="0" w:color="auto"/>
            <w:right w:val="none" w:sz="0" w:space="0" w:color="auto"/>
          </w:divBdr>
        </w:div>
        <w:div w:id="253560185">
          <w:marLeft w:val="274"/>
          <w:marRight w:val="0"/>
          <w:marTop w:val="0"/>
          <w:marBottom w:val="0"/>
          <w:divBdr>
            <w:top w:val="none" w:sz="0" w:space="0" w:color="auto"/>
            <w:left w:val="none" w:sz="0" w:space="0" w:color="auto"/>
            <w:bottom w:val="none" w:sz="0" w:space="0" w:color="auto"/>
            <w:right w:val="none" w:sz="0" w:space="0" w:color="auto"/>
          </w:divBdr>
        </w:div>
        <w:div w:id="220751636">
          <w:marLeft w:val="274"/>
          <w:marRight w:val="0"/>
          <w:marTop w:val="0"/>
          <w:marBottom w:val="0"/>
          <w:divBdr>
            <w:top w:val="none" w:sz="0" w:space="0" w:color="auto"/>
            <w:left w:val="none" w:sz="0" w:space="0" w:color="auto"/>
            <w:bottom w:val="none" w:sz="0" w:space="0" w:color="auto"/>
            <w:right w:val="none" w:sz="0" w:space="0" w:color="auto"/>
          </w:divBdr>
        </w:div>
        <w:div w:id="638463265">
          <w:marLeft w:val="274"/>
          <w:marRight w:val="0"/>
          <w:marTop w:val="0"/>
          <w:marBottom w:val="0"/>
          <w:divBdr>
            <w:top w:val="none" w:sz="0" w:space="0" w:color="auto"/>
            <w:left w:val="none" w:sz="0" w:space="0" w:color="auto"/>
            <w:bottom w:val="none" w:sz="0" w:space="0" w:color="auto"/>
            <w:right w:val="none" w:sz="0" w:space="0" w:color="auto"/>
          </w:divBdr>
        </w:div>
        <w:div w:id="724371691">
          <w:marLeft w:val="274"/>
          <w:marRight w:val="0"/>
          <w:marTop w:val="0"/>
          <w:marBottom w:val="0"/>
          <w:divBdr>
            <w:top w:val="none" w:sz="0" w:space="0" w:color="auto"/>
            <w:left w:val="none" w:sz="0" w:space="0" w:color="auto"/>
            <w:bottom w:val="none" w:sz="0" w:space="0" w:color="auto"/>
            <w:right w:val="none" w:sz="0" w:space="0" w:color="auto"/>
          </w:divBdr>
        </w:div>
        <w:div w:id="693657476">
          <w:marLeft w:val="274"/>
          <w:marRight w:val="0"/>
          <w:marTop w:val="0"/>
          <w:marBottom w:val="0"/>
          <w:divBdr>
            <w:top w:val="none" w:sz="0" w:space="0" w:color="auto"/>
            <w:left w:val="none" w:sz="0" w:space="0" w:color="auto"/>
            <w:bottom w:val="none" w:sz="0" w:space="0" w:color="auto"/>
            <w:right w:val="none" w:sz="0" w:space="0" w:color="auto"/>
          </w:divBdr>
        </w:div>
        <w:div w:id="1351184465">
          <w:marLeft w:val="274"/>
          <w:marRight w:val="0"/>
          <w:marTop w:val="0"/>
          <w:marBottom w:val="0"/>
          <w:divBdr>
            <w:top w:val="none" w:sz="0" w:space="0" w:color="auto"/>
            <w:left w:val="none" w:sz="0" w:space="0" w:color="auto"/>
            <w:bottom w:val="none" w:sz="0" w:space="0" w:color="auto"/>
            <w:right w:val="none" w:sz="0" w:space="0" w:color="auto"/>
          </w:divBdr>
        </w:div>
        <w:div w:id="724332577">
          <w:marLeft w:val="274"/>
          <w:marRight w:val="0"/>
          <w:marTop w:val="0"/>
          <w:marBottom w:val="0"/>
          <w:divBdr>
            <w:top w:val="none" w:sz="0" w:space="0" w:color="auto"/>
            <w:left w:val="none" w:sz="0" w:space="0" w:color="auto"/>
            <w:bottom w:val="none" w:sz="0" w:space="0" w:color="auto"/>
            <w:right w:val="none" w:sz="0" w:space="0" w:color="auto"/>
          </w:divBdr>
        </w:div>
        <w:div w:id="180706911">
          <w:marLeft w:val="274"/>
          <w:marRight w:val="0"/>
          <w:marTop w:val="0"/>
          <w:marBottom w:val="0"/>
          <w:divBdr>
            <w:top w:val="none" w:sz="0" w:space="0" w:color="auto"/>
            <w:left w:val="none" w:sz="0" w:space="0" w:color="auto"/>
            <w:bottom w:val="none" w:sz="0" w:space="0" w:color="auto"/>
            <w:right w:val="none" w:sz="0" w:space="0" w:color="auto"/>
          </w:divBdr>
        </w:div>
        <w:div w:id="1721786409">
          <w:marLeft w:val="274"/>
          <w:marRight w:val="0"/>
          <w:marTop w:val="0"/>
          <w:marBottom w:val="0"/>
          <w:divBdr>
            <w:top w:val="none" w:sz="0" w:space="0" w:color="auto"/>
            <w:left w:val="none" w:sz="0" w:space="0" w:color="auto"/>
            <w:bottom w:val="none" w:sz="0" w:space="0" w:color="auto"/>
            <w:right w:val="none" w:sz="0" w:space="0" w:color="auto"/>
          </w:divBdr>
        </w:div>
        <w:div w:id="1351949395">
          <w:marLeft w:val="274"/>
          <w:marRight w:val="0"/>
          <w:marTop w:val="0"/>
          <w:marBottom w:val="0"/>
          <w:divBdr>
            <w:top w:val="none" w:sz="0" w:space="0" w:color="auto"/>
            <w:left w:val="none" w:sz="0" w:space="0" w:color="auto"/>
            <w:bottom w:val="none" w:sz="0" w:space="0" w:color="auto"/>
            <w:right w:val="none" w:sz="0" w:space="0" w:color="auto"/>
          </w:divBdr>
        </w:div>
        <w:div w:id="1248884832">
          <w:marLeft w:val="274"/>
          <w:marRight w:val="0"/>
          <w:marTop w:val="0"/>
          <w:marBottom w:val="0"/>
          <w:divBdr>
            <w:top w:val="none" w:sz="0" w:space="0" w:color="auto"/>
            <w:left w:val="none" w:sz="0" w:space="0" w:color="auto"/>
            <w:bottom w:val="none" w:sz="0" w:space="0" w:color="auto"/>
            <w:right w:val="none" w:sz="0" w:space="0" w:color="auto"/>
          </w:divBdr>
        </w:div>
      </w:divsChild>
    </w:div>
    <w:div w:id="634913728">
      <w:bodyDiv w:val="1"/>
      <w:marLeft w:val="0"/>
      <w:marRight w:val="0"/>
      <w:marTop w:val="0"/>
      <w:marBottom w:val="0"/>
      <w:divBdr>
        <w:top w:val="none" w:sz="0" w:space="0" w:color="auto"/>
        <w:left w:val="none" w:sz="0" w:space="0" w:color="auto"/>
        <w:bottom w:val="none" w:sz="0" w:space="0" w:color="auto"/>
        <w:right w:val="none" w:sz="0" w:space="0" w:color="auto"/>
      </w:divBdr>
      <w:divsChild>
        <w:div w:id="304239734">
          <w:marLeft w:val="274"/>
          <w:marRight w:val="0"/>
          <w:marTop w:val="0"/>
          <w:marBottom w:val="0"/>
          <w:divBdr>
            <w:top w:val="none" w:sz="0" w:space="0" w:color="auto"/>
            <w:left w:val="none" w:sz="0" w:space="0" w:color="auto"/>
            <w:bottom w:val="none" w:sz="0" w:space="0" w:color="auto"/>
            <w:right w:val="none" w:sz="0" w:space="0" w:color="auto"/>
          </w:divBdr>
        </w:div>
        <w:div w:id="1712611383">
          <w:marLeft w:val="274"/>
          <w:marRight w:val="0"/>
          <w:marTop w:val="0"/>
          <w:marBottom w:val="0"/>
          <w:divBdr>
            <w:top w:val="none" w:sz="0" w:space="0" w:color="auto"/>
            <w:left w:val="none" w:sz="0" w:space="0" w:color="auto"/>
            <w:bottom w:val="none" w:sz="0" w:space="0" w:color="auto"/>
            <w:right w:val="none" w:sz="0" w:space="0" w:color="auto"/>
          </w:divBdr>
        </w:div>
        <w:div w:id="521743801">
          <w:marLeft w:val="274"/>
          <w:marRight w:val="0"/>
          <w:marTop w:val="0"/>
          <w:marBottom w:val="0"/>
          <w:divBdr>
            <w:top w:val="none" w:sz="0" w:space="0" w:color="auto"/>
            <w:left w:val="none" w:sz="0" w:space="0" w:color="auto"/>
            <w:bottom w:val="none" w:sz="0" w:space="0" w:color="auto"/>
            <w:right w:val="none" w:sz="0" w:space="0" w:color="auto"/>
          </w:divBdr>
        </w:div>
        <w:div w:id="735012187">
          <w:marLeft w:val="274"/>
          <w:marRight w:val="0"/>
          <w:marTop w:val="0"/>
          <w:marBottom w:val="0"/>
          <w:divBdr>
            <w:top w:val="none" w:sz="0" w:space="0" w:color="auto"/>
            <w:left w:val="none" w:sz="0" w:space="0" w:color="auto"/>
            <w:bottom w:val="none" w:sz="0" w:space="0" w:color="auto"/>
            <w:right w:val="none" w:sz="0" w:space="0" w:color="auto"/>
          </w:divBdr>
        </w:div>
        <w:div w:id="1958292861">
          <w:marLeft w:val="274"/>
          <w:marRight w:val="0"/>
          <w:marTop w:val="0"/>
          <w:marBottom w:val="0"/>
          <w:divBdr>
            <w:top w:val="none" w:sz="0" w:space="0" w:color="auto"/>
            <w:left w:val="none" w:sz="0" w:space="0" w:color="auto"/>
            <w:bottom w:val="none" w:sz="0" w:space="0" w:color="auto"/>
            <w:right w:val="none" w:sz="0" w:space="0" w:color="auto"/>
          </w:divBdr>
        </w:div>
      </w:divsChild>
    </w:div>
    <w:div w:id="686367705">
      <w:bodyDiv w:val="1"/>
      <w:marLeft w:val="0"/>
      <w:marRight w:val="0"/>
      <w:marTop w:val="0"/>
      <w:marBottom w:val="0"/>
      <w:divBdr>
        <w:top w:val="none" w:sz="0" w:space="0" w:color="auto"/>
        <w:left w:val="none" w:sz="0" w:space="0" w:color="auto"/>
        <w:bottom w:val="none" w:sz="0" w:space="0" w:color="auto"/>
        <w:right w:val="none" w:sz="0" w:space="0" w:color="auto"/>
      </w:divBdr>
      <w:divsChild>
        <w:div w:id="180165082">
          <w:marLeft w:val="274"/>
          <w:marRight w:val="0"/>
          <w:marTop w:val="0"/>
          <w:marBottom w:val="0"/>
          <w:divBdr>
            <w:top w:val="none" w:sz="0" w:space="0" w:color="auto"/>
            <w:left w:val="none" w:sz="0" w:space="0" w:color="auto"/>
            <w:bottom w:val="none" w:sz="0" w:space="0" w:color="auto"/>
            <w:right w:val="none" w:sz="0" w:space="0" w:color="auto"/>
          </w:divBdr>
        </w:div>
        <w:div w:id="1987659389">
          <w:marLeft w:val="274"/>
          <w:marRight w:val="0"/>
          <w:marTop w:val="0"/>
          <w:marBottom w:val="0"/>
          <w:divBdr>
            <w:top w:val="none" w:sz="0" w:space="0" w:color="auto"/>
            <w:left w:val="none" w:sz="0" w:space="0" w:color="auto"/>
            <w:bottom w:val="none" w:sz="0" w:space="0" w:color="auto"/>
            <w:right w:val="none" w:sz="0" w:space="0" w:color="auto"/>
          </w:divBdr>
        </w:div>
        <w:div w:id="605701460">
          <w:marLeft w:val="274"/>
          <w:marRight w:val="0"/>
          <w:marTop w:val="0"/>
          <w:marBottom w:val="0"/>
          <w:divBdr>
            <w:top w:val="none" w:sz="0" w:space="0" w:color="auto"/>
            <w:left w:val="none" w:sz="0" w:space="0" w:color="auto"/>
            <w:bottom w:val="none" w:sz="0" w:space="0" w:color="auto"/>
            <w:right w:val="none" w:sz="0" w:space="0" w:color="auto"/>
          </w:divBdr>
        </w:div>
        <w:div w:id="1808938043">
          <w:marLeft w:val="274"/>
          <w:marRight w:val="0"/>
          <w:marTop w:val="0"/>
          <w:marBottom w:val="0"/>
          <w:divBdr>
            <w:top w:val="none" w:sz="0" w:space="0" w:color="auto"/>
            <w:left w:val="none" w:sz="0" w:space="0" w:color="auto"/>
            <w:bottom w:val="none" w:sz="0" w:space="0" w:color="auto"/>
            <w:right w:val="none" w:sz="0" w:space="0" w:color="auto"/>
          </w:divBdr>
        </w:div>
        <w:div w:id="1970818317">
          <w:marLeft w:val="274"/>
          <w:marRight w:val="0"/>
          <w:marTop w:val="0"/>
          <w:marBottom w:val="0"/>
          <w:divBdr>
            <w:top w:val="none" w:sz="0" w:space="0" w:color="auto"/>
            <w:left w:val="none" w:sz="0" w:space="0" w:color="auto"/>
            <w:bottom w:val="none" w:sz="0" w:space="0" w:color="auto"/>
            <w:right w:val="none" w:sz="0" w:space="0" w:color="auto"/>
          </w:divBdr>
        </w:div>
        <w:div w:id="475267472">
          <w:marLeft w:val="274"/>
          <w:marRight w:val="0"/>
          <w:marTop w:val="0"/>
          <w:marBottom w:val="0"/>
          <w:divBdr>
            <w:top w:val="none" w:sz="0" w:space="0" w:color="auto"/>
            <w:left w:val="none" w:sz="0" w:space="0" w:color="auto"/>
            <w:bottom w:val="none" w:sz="0" w:space="0" w:color="auto"/>
            <w:right w:val="none" w:sz="0" w:space="0" w:color="auto"/>
          </w:divBdr>
        </w:div>
        <w:div w:id="77798937">
          <w:marLeft w:val="274"/>
          <w:marRight w:val="0"/>
          <w:marTop w:val="0"/>
          <w:marBottom w:val="0"/>
          <w:divBdr>
            <w:top w:val="none" w:sz="0" w:space="0" w:color="auto"/>
            <w:left w:val="none" w:sz="0" w:space="0" w:color="auto"/>
            <w:bottom w:val="none" w:sz="0" w:space="0" w:color="auto"/>
            <w:right w:val="none" w:sz="0" w:space="0" w:color="auto"/>
          </w:divBdr>
        </w:div>
        <w:div w:id="655767355">
          <w:marLeft w:val="274"/>
          <w:marRight w:val="0"/>
          <w:marTop w:val="0"/>
          <w:marBottom w:val="0"/>
          <w:divBdr>
            <w:top w:val="none" w:sz="0" w:space="0" w:color="auto"/>
            <w:left w:val="none" w:sz="0" w:space="0" w:color="auto"/>
            <w:bottom w:val="none" w:sz="0" w:space="0" w:color="auto"/>
            <w:right w:val="none" w:sz="0" w:space="0" w:color="auto"/>
          </w:divBdr>
        </w:div>
        <w:div w:id="1334605508">
          <w:marLeft w:val="274"/>
          <w:marRight w:val="0"/>
          <w:marTop w:val="0"/>
          <w:marBottom w:val="0"/>
          <w:divBdr>
            <w:top w:val="none" w:sz="0" w:space="0" w:color="auto"/>
            <w:left w:val="none" w:sz="0" w:space="0" w:color="auto"/>
            <w:bottom w:val="none" w:sz="0" w:space="0" w:color="auto"/>
            <w:right w:val="none" w:sz="0" w:space="0" w:color="auto"/>
          </w:divBdr>
        </w:div>
        <w:div w:id="243993779">
          <w:marLeft w:val="274"/>
          <w:marRight w:val="0"/>
          <w:marTop w:val="0"/>
          <w:marBottom w:val="0"/>
          <w:divBdr>
            <w:top w:val="none" w:sz="0" w:space="0" w:color="auto"/>
            <w:left w:val="none" w:sz="0" w:space="0" w:color="auto"/>
            <w:bottom w:val="none" w:sz="0" w:space="0" w:color="auto"/>
            <w:right w:val="none" w:sz="0" w:space="0" w:color="auto"/>
          </w:divBdr>
        </w:div>
        <w:div w:id="1078744989">
          <w:marLeft w:val="274"/>
          <w:marRight w:val="0"/>
          <w:marTop w:val="0"/>
          <w:marBottom w:val="0"/>
          <w:divBdr>
            <w:top w:val="none" w:sz="0" w:space="0" w:color="auto"/>
            <w:left w:val="none" w:sz="0" w:space="0" w:color="auto"/>
            <w:bottom w:val="none" w:sz="0" w:space="0" w:color="auto"/>
            <w:right w:val="none" w:sz="0" w:space="0" w:color="auto"/>
          </w:divBdr>
        </w:div>
        <w:div w:id="1197738774">
          <w:marLeft w:val="274"/>
          <w:marRight w:val="0"/>
          <w:marTop w:val="0"/>
          <w:marBottom w:val="0"/>
          <w:divBdr>
            <w:top w:val="none" w:sz="0" w:space="0" w:color="auto"/>
            <w:left w:val="none" w:sz="0" w:space="0" w:color="auto"/>
            <w:bottom w:val="none" w:sz="0" w:space="0" w:color="auto"/>
            <w:right w:val="none" w:sz="0" w:space="0" w:color="auto"/>
          </w:divBdr>
        </w:div>
        <w:div w:id="1378896805">
          <w:marLeft w:val="274"/>
          <w:marRight w:val="0"/>
          <w:marTop w:val="0"/>
          <w:marBottom w:val="0"/>
          <w:divBdr>
            <w:top w:val="none" w:sz="0" w:space="0" w:color="auto"/>
            <w:left w:val="none" w:sz="0" w:space="0" w:color="auto"/>
            <w:bottom w:val="none" w:sz="0" w:space="0" w:color="auto"/>
            <w:right w:val="none" w:sz="0" w:space="0" w:color="auto"/>
          </w:divBdr>
        </w:div>
      </w:divsChild>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11826954">
      <w:bodyDiv w:val="1"/>
      <w:marLeft w:val="0"/>
      <w:marRight w:val="0"/>
      <w:marTop w:val="0"/>
      <w:marBottom w:val="0"/>
      <w:divBdr>
        <w:top w:val="none" w:sz="0" w:space="0" w:color="auto"/>
        <w:left w:val="none" w:sz="0" w:space="0" w:color="auto"/>
        <w:bottom w:val="none" w:sz="0" w:space="0" w:color="auto"/>
        <w:right w:val="none" w:sz="0" w:space="0" w:color="auto"/>
      </w:divBdr>
      <w:divsChild>
        <w:div w:id="1667395527">
          <w:marLeft w:val="274"/>
          <w:marRight w:val="0"/>
          <w:marTop w:val="0"/>
          <w:marBottom w:val="0"/>
          <w:divBdr>
            <w:top w:val="none" w:sz="0" w:space="0" w:color="auto"/>
            <w:left w:val="none" w:sz="0" w:space="0" w:color="auto"/>
            <w:bottom w:val="none" w:sz="0" w:space="0" w:color="auto"/>
            <w:right w:val="none" w:sz="0" w:space="0" w:color="auto"/>
          </w:divBdr>
        </w:div>
        <w:div w:id="1567571944">
          <w:marLeft w:val="274"/>
          <w:marRight w:val="0"/>
          <w:marTop w:val="0"/>
          <w:marBottom w:val="0"/>
          <w:divBdr>
            <w:top w:val="none" w:sz="0" w:space="0" w:color="auto"/>
            <w:left w:val="none" w:sz="0" w:space="0" w:color="auto"/>
            <w:bottom w:val="none" w:sz="0" w:space="0" w:color="auto"/>
            <w:right w:val="none" w:sz="0" w:space="0" w:color="auto"/>
          </w:divBdr>
        </w:div>
        <w:div w:id="1710374926">
          <w:marLeft w:val="274"/>
          <w:marRight w:val="0"/>
          <w:marTop w:val="0"/>
          <w:marBottom w:val="0"/>
          <w:divBdr>
            <w:top w:val="none" w:sz="0" w:space="0" w:color="auto"/>
            <w:left w:val="none" w:sz="0" w:space="0" w:color="auto"/>
            <w:bottom w:val="none" w:sz="0" w:space="0" w:color="auto"/>
            <w:right w:val="none" w:sz="0" w:space="0" w:color="auto"/>
          </w:divBdr>
        </w:div>
        <w:div w:id="1473674813">
          <w:marLeft w:val="274"/>
          <w:marRight w:val="0"/>
          <w:marTop w:val="0"/>
          <w:marBottom w:val="0"/>
          <w:divBdr>
            <w:top w:val="none" w:sz="0" w:space="0" w:color="auto"/>
            <w:left w:val="none" w:sz="0" w:space="0" w:color="auto"/>
            <w:bottom w:val="none" w:sz="0" w:space="0" w:color="auto"/>
            <w:right w:val="none" w:sz="0" w:space="0" w:color="auto"/>
          </w:divBdr>
        </w:div>
        <w:div w:id="801967173">
          <w:marLeft w:val="274"/>
          <w:marRight w:val="0"/>
          <w:marTop w:val="0"/>
          <w:marBottom w:val="0"/>
          <w:divBdr>
            <w:top w:val="none" w:sz="0" w:space="0" w:color="auto"/>
            <w:left w:val="none" w:sz="0" w:space="0" w:color="auto"/>
            <w:bottom w:val="none" w:sz="0" w:space="0" w:color="auto"/>
            <w:right w:val="none" w:sz="0" w:space="0" w:color="auto"/>
          </w:divBdr>
        </w:div>
      </w:divsChild>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26231948">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969939418">
      <w:bodyDiv w:val="1"/>
      <w:marLeft w:val="0"/>
      <w:marRight w:val="0"/>
      <w:marTop w:val="0"/>
      <w:marBottom w:val="0"/>
      <w:divBdr>
        <w:top w:val="none" w:sz="0" w:space="0" w:color="auto"/>
        <w:left w:val="none" w:sz="0" w:space="0" w:color="auto"/>
        <w:bottom w:val="none" w:sz="0" w:space="0" w:color="auto"/>
        <w:right w:val="none" w:sz="0" w:space="0" w:color="auto"/>
      </w:divBdr>
    </w:div>
    <w:div w:id="998850636">
      <w:bodyDiv w:val="1"/>
      <w:marLeft w:val="0"/>
      <w:marRight w:val="0"/>
      <w:marTop w:val="0"/>
      <w:marBottom w:val="0"/>
      <w:divBdr>
        <w:top w:val="none" w:sz="0" w:space="0" w:color="auto"/>
        <w:left w:val="none" w:sz="0" w:space="0" w:color="auto"/>
        <w:bottom w:val="none" w:sz="0" w:space="0" w:color="auto"/>
        <w:right w:val="none" w:sz="0" w:space="0" w:color="auto"/>
      </w:divBdr>
      <w:divsChild>
        <w:div w:id="1407805494">
          <w:marLeft w:val="562"/>
          <w:marRight w:val="0"/>
          <w:marTop w:val="0"/>
          <w:marBottom w:val="0"/>
          <w:divBdr>
            <w:top w:val="none" w:sz="0" w:space="0" w:color="auto"/>
            <w:left w:val="none" w:sz="0" w:space="0" w:color="auto"/>
            <w:bottom w:val="none" w:sz="0" w:space="0" w:color="auto"/>
            <w:right w:val="none" w:sz="0" w:space="0" w:color="auto"/>
          </w:divBdr>
        </w:div>
        <w:div w:id="1072048463">
          <w:marLeft w:val="562"/>
          <w:marRight w:val="0"/>
          <w:marTop w:val="0"/>
          <w:marBottom w:val="0"/>
          <w:divBdr>
            <w:top w:val="none" w:sz="0" w:space="0" w:color="auto"/>
            <w:left w:val="none" w:sz="0" w:space="0" w:color="auto"/>
            <w:bottom w:val="none" w:sz="0" w:space="0" w:color="auto"/>
            <w:right w:val="none" w:sz="0" w:space="0" w:color="auto"/>
          </w:divBdr>
        </w:div>
        <w:div w:id="1540435851">
          <w:marLeft w:val="562"/>
          <w:marRight w:val="0"/>
          <w:marTop w:val="0"/>
          <w:marBottom w:val="0"/>
          <w:divBdr>
            <w:top w:val="none" w:sz="0" w:space="0" w:color="auto"/>
            <w:left w:val="none" w:sz="0" w:space="0" w:color="auto"/>
            <w:bottom w:val="none" w:sz="0" w:space="0" w:color="auto"/>
            <w:right w:val="none" w:sz="0" w:space="0" w:color="auto"/>
          </w:divBdr>
        </w:div>
        <w:div w:id="695425148">
          <w:marLeft w:val="562"/>
          <w:marRight w:val="0"/>
          <w:marTop w:val="0"/>
          <w:marBottom w:val="0"/>
          <w:divBdr>
            <w:top w:val="none" w:sz="0" w:space="0" w:color="auto"/>
            <w:left w:val="none" w:sz="0" w:space="0" w:color="auto"/>
            <w:bottom w:val="none" w:sz="0" w:space="0" w:color="auto"/>
            <w:right w:val="none" w:sz="0" w:space="0" w:color="auto"/>
          </w:divBdr>
        </w:div>
      </w:divsChild>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098333264">
      <w:bodyDiv w:val="1"/>
      <w:marLeft w:val="0"/>
      <w:marRight w:val="0"/>
      <w:marTop w:val="0"/>
      <w:marBottom w:val="0"/>
      <w:divBdr>
        <w:top w:val="none" w:sz="0" w:space="0" w:color="auto"/>
        <w:left w:val="none" w:sz="0" w:space="0" w:color="auto"/>
        <w:bottom w:val="none" w:sz="0" w:space="0" w:color="auto"/>
        <w:right w:val="none" w:sz="0" w:space="0" w:color="auto"/>
      </w:divBdr>
      <w:divsChild>
        <w:div w:id="1194155858">
          <w:marLeft w:val="274"/>
          <w:marRight w:val="0"/>
          <w:marTop w:val="0"/>
          <w:marBottom w:val="0"/>
          <w:divBdr>
            <w:top w:val="none" w:sz="0" w:space="0" w:color="auto"/>
            <w:left w:val="none" w:sz="0" w:space="0" w:color="auto"/>
            <w:bottom w:val="none" w:sz="0" w:space="0" w:color="auto"/>
            <w:right w:val="none" w:sz="0" w:space="0" w:color="auto"/>
          </w:divBdr>
        </w:div>
        <w:div w:id="1617253363">
          <w:marLeft w:val="274"/>
          <w:marRight w:val="0"/>
          <w:marTop w:val="0"/>
          <w:marBottom w:val="0"/>
          <w:divBdr>
            <w:top w:val="none" w:sz="0" w:space="0" w:color="auto"/>
            <w:left w:val="none" w:sz="0" w:space="0" w:color="auto"/>
            <w:bottom w:val="none" w:sz="0" w:space="0" w:color="auto"/>
            <w:right w:val="none" w:sz="0" w:space="0" w:color="auto"/>
          </w:divBdr>
        </w:div>
        <w:div w:id="1473599429">
          <w:marLeft w:val="274"/>
          <w:marRight w:val="0"/>
          <w:marTop w:val="0"/>
          <w:marBottom w:val="0"/>
          <w:divBdr>
            <w:top w:val="none" w:sz="0" w:space="0" w:color="auto"/>
            <w:left w:val="none" w:sz="0" w:space="0" w:color="auto"/>
            <w:bottom w:val="none" w:sz="0" w:space="0" w:color="auto"/>
            <w:right w:val="none" w:sz="0" w:space="0" w:color="auto"/>
          </w:divBdr>
        </w:div>
        <w:div w:id="1584954090">
          <w:marLeft w:val="274"/>
          <w:marRight w:val="0"/>
          <w:marTop w:val="0"/>
          <w:marBottom w:val="0"/>
          <w:divBdr>
            <w:top w:val="none" w:sz="0" w:space="0" w:color="auto"/>
            <w:left w:val="none" w:sz="0" w:space="0" w:color="auto"/>
            <w:bottom w:val="none" w:sz="0" w:space="0" w:color="auto"/>
            <w:right w:val="none" w:sz="0" w:space="0" w:color="auto"/>
          </w:divBdr>
        </w:div>
        <w:div w:id="1176731466">
          <w:marLeft w:val="274"/>
          <w:marRight w:val="0"/>
          <w:marTop w:val="0"/>
          <w:marBottom w:val="0"/>
          <w:divBdr>
            <w:top w:val="none" w:sz="0" w:space="0" w:color="auto"/>
            <w:left w:val="none" w:sz="0" w:space="0" w:color="auto"/>
            <w:bottom w:val="none" w:sz="0" w:space="0" w:color="auto"/>
            <w:right w:val="none" w:sz="0" w:space="0" w:color="auto"/>
          </w:divBdr>
        </w:div>
        <w:div w:id="1468355260">
          <w:marLeft w:val="274"/>
          <w:marRight w:val="0"/>
          <w:marTop w:val="0"/>
          <w:marBottom w:val="0"/>
          <w:divBdr>
            <w:top w:val="none" w:sz="0" w:space="0" w:color="auto"/>
            <w:left w:val="none" w:sz="0" w:space="0" w:color="auto"/>
            <w:bottom w:val="none" w:sz="0" w:space="0" w:color="auto"/>
            <w:right w:val="none" w:sz="0" w:space="0" w:color="auto"/>
          </w:divBdr>
        </w:div>
        <w:div w:id="396829882">
          <w:marLeft w:val="274"/>
          <w:marRight w:val="0"/>
          <w:marTop w:val="0"/>
          <w:marBottom w:val="0"/>
          <w:divBdr>
            <w:top w:val="none" w:sz="0" w:space="0" w:color="auto"/>
            <w:left w:val="none" w:sz="0" w:space="0" w:color="auto"/>
            <w:bottom w:val="none" w:sz="0" w:space="0" w:color="auto"/>
            <w:right w:val="none" w:sz="0" w:space="0" w:color="auto"/>
          </w:divBdr>
        </w:div>
        <w:div w:id="1400709847">
          <w:marLeft w:val="274"/>
          <w:marRight w:val="0"/>
          <w:marTop w:val="0"/>
          <w:marBottom w:val="0"/>
          <w:divBdr>
            <w:top w:val="none" w:sz="0" w:space="0" w:color="auto"/>
            <w:left w:val="none" w:sz="0" w:space="0" w:color="auto"/>
            <w:bottom w:val="none" w:sz="0" w:space="0" w:color="auto"/>
            <w:right w:val="none" w:sz="0" w:space="0" w:color="auto"/>
          </w:divBdr>
        </w:div>
        <w:div w:id="872838832">
          <w:marLeft w:val="274"/>
          <w:marRight w:val="0"/>
          <w:marTop w:val="0"/>
          <w:marBottom w:val="0"/>
          <w:divBdr>
            <w:top w:val="none" w:sz="0" w:space="0" w:color="auto"/>
            <w:left w:val="none" w:sz="0" w:space="0" w:color="auto"/>
            <w:bottom w:val="none" w:sz="0" w:space="0" w:color="auto"/>
            <w:right w:val="none" w:sz="0" w:space="0" w:color="auto"/>
          </w:divBdr>
        </w:div>
        <w:div w:id="728571082">
          <w:marLeft w:val="274"/>
          <w:marRight w:val="0"/>
          <w:marTop w:val="0"/>
          <w:marBottom w:val="0"/>
          <w:divBdr>
            <w:top w:val="none" w:sz="0" w:space="0" w:color="auto"/>
            <w:left w:val="none" w:sz="0" w:space="0" w:color="auto"/>
            <w:bottom w:val="none" w:sz="0" w:space="0" w:color="auto"/>
            <w:right w:val="none" w:sz="0" w:space="0" w:color="auto"/>
          </w:divBdr>
        </w:div>
        <w:div w:id="639580513">
          <w:marLeft w:val="274"/>
          <w:marRight w:val="0"/>
          <w:marTop w:val="0"/>
          <w:marBottom w:val="0"/>
          <w:divBdr>
            <w:top w:val="none" w:sz="0" w:space="0" w:color="auto"/>
            <w:left w:val="none" w:sz="0" w:space="0" w:color="auto"/>
            <w:bottom w:val="none" w:sz="0" w:space="0" w:color="auto"/>
            <w:right w:val="none" w:sz="0" w:space="0" w:color="auto"/>
          </w:divBdr>
        </w:div>
        <w:div w:id="1755398684">
          <w:marLeft w:val="274"/>
          <w:marRight w:val="0"/>
          <w:marTop w:val="0"/>
          <w:marBottom w:val="0"/>
          <w:divBdr>
            <w:top w:val="none" w:sz="0" w:space="0" w:color="auto"/>
            <w:left w:val="none" w:sz="0" w:space="0" w:color="auto"/>
            <w:bottom w:val="none" w:sz="0" w:space="0" w:color="auto"/>
            <w:right w:val="none" w:sz="0" w:space="0" w:color="auto"/>
          </w:divBdr>
        </w:div>
        <w:div w:id="1834687914">
          <w:marLeft w:val="274"/>
          <w:marRight w:val="0"/>
          <w:marTop w:val="0"/>
          <w:marBottom w:val="0"/>
          <w:divBdr>
            <w:top w:val="none" w:sz="0" w:space="0" w:color="auto"/>
            <w:left w:val="none" w:sz="0" w:space="0" w:color="auto"/>
            <w:bottom w:val="none" w:sz="0" w:space="0" w:color="auto"/>
            <w:right w:val="none" w:sz="0" w:space="0" w:color="auto"/>
          </w:divBdr>
        </w:div>
        <w:div w:id="1422989267">
          <w:marLeft w:val="274"/>
          <w:marRight w:val="0"/>
          <w:marTop w:val="0"/>
          <w:marBottom w:val="0"/>
          <w:divBdr>
            <w:top w:val="none" w:sz="0" w:space="0" w:color="auto"/>
            <w:left w:val="none" w:sz="0" w:space="0" w:color="auto"/>
            <w:bottom w:val="none" w:sz="0" w:space="0" w:color="auto"/>
            <w:right w:val="none" w:sz="0" w:space="0" w:color="auto"/>
          </w:divBdr>
        </w:div>
        <w:div w:id="1610969125">
          <w:marLeft w:val="274"/>
          <w:marRight w:val="0"/>
          <w:marTop w:val="0"/>
          <w:marBottom w:val="0"/>
          <w:divBdr>
            <w:top w:val="none" w:sz="0" w:space="0" w:color="auto"/>
            <w:left w:val="none" w:sz="0" w:space="0" w:color="auto"/>
            <w:bottom w:val="none" w:sz="0" w:space="0" w:color="auto"/>
            <w:right w:val="none" w:sz="0" w:space="0" w:color="auto"/>
          </w:divBdr>
        </w:div>
        <w:div w:id="1235974697">
          <w:marLeft w:val="274"/>
          <w:marRight w:val="0"/>
          <w:marTop w:val="0"/>
          <w:marBottom w:val="0"/>
          <w:divBdr>
            <w:top w:val="none" w:sz="0" w:space="0" w:color="auto"/>
            <w:left w:val="none" w:sz="0" w:space="0" w:color="auto"/>
            <w:bottom w:val="none" w:sz="0" w:space="0" w:color="auto"/>
            <w:right w:val="none" w:sz="0" w:space="0" w:color="auto"/>
          </w:divBdr>
        </w:div>
        <w:div w:id="1600984235">
          <w:marLeft w:val="274"/>
          <w:marRight w:val="0"/>
          <w:marTop w:val="0"/>
          <w:marBottom w:val="0"/>
          <w:divBdr>
            <w:top w:val="none" w:sz="0" w:space="0" w:color="auto"/>
            <w:left w:val="none" w:sz="0" w:space="0" w:color="auto"/>
            <w:bottom w:val="none" w:sz="0" w:space="0" w:color="auto"/>
            <w:right w:val="none" w:sz="0" w:space="0" w:color="auto"/>
          </w:divBdr>
        </w:div>
        <w:div w:id="2102989493">
          <w:marLeft w:val="274"/>
          <w:marRight w:val="0"/>
          <w:marTop w:val="0"/>
          <w:marBottom w:val="0"/>
          <w:divBdr>
            <w:top w:val="none" w:sz="0" w:space="0" w:color="auto"/>
            <w:left w:val="none" w:sz="0" w:space="0" w:color="auto"/>
            <w:bottom w:val="none" w:sz="0" w:space="0" w:color="auto"/>
            <w:right w:val="none" w:sz="0" w:space="0" w:color="auto"/>
          </w:divBdr>
        </w:div>
        <w:div w:id="1348554249">
          <w:marLeft w:val="274"/>
          <w:marRight w:val="0"/>
          <w:marTop w:val="0"/>
          <w:marBottom w:val="0"/>
          <w:divBdr>
            <w:top w:val="none" w:sz="0" w:space="0" w:color="auto"/>
            <w:left w:val="none" w:sz="0" w:space="0" w:color="auto"/>
            <w:bottom w:val="none" w:sz="0" w:space="0" w:color="auto"/>
            <w:right w:val="none" w:sz="0" w:space="0" w:color="auto"/>
          </w:divBdr>
        </w:div>
      </w:divsChild>
    </w:div>
    <w:div w:id="1152016108">
      <w:bodyDiv w:val="1"/>
      <w:marLeft w:val="0"/>
      <w:marRight w:val="0"/>
      <w:marTop w:val="0"/>
      <w:marBottom w:val="0"/>
      <w:divBdr>
        <w:top w:val="none" w:sz="0" w:space="0" w:color="auto"/>
        <w:left w:val="none" w:sz="0" w:space="0" w:color="auto"/>
        <w:bottom w:val="none" w:sz="0" w:space="0" w:color="auto"/>
        <w:right w:val="none" w:sz="0" w:space="0" w:color="auto"/>
      </w:divBdr>
      <w:divsChild>
        <w:div w:id="1463117701">
          <w:marLeft w:val="274"/>
          <w:marRight w:val="0"/>
          <w:marTop w:val="0"/>
          <w:marBottom w:val="0"/>
          <w:divBdr>
            <w:top w:val="none" w:sz="0" w:space="0" w:color="auto"/>
            <w:left w:val="none" w:sz="0" w:space="0" w:color="auto"/>
            <w:bottom w:val="none" w:sz="0" w:space="0" w:color="auto"/>
            <w:right w:val="none" w:sz="0" w:space="0" w:color="auto"/>
          </w:divBdr>
        </w:div>
        <w:div w:id="1717659224">
          <w:marLeft w:val="274"/>
          <w:marRight w:val="0"/>
          <w:marTop w:val="0"/>
          <w:marBottom w:val="0"/>
          <w:divBdr>
            <w:top w:val="none" w:sz="0" w:space="0" w:color="auto"/>
            <w:left w:val="none" w:sz="0" w:space="0" w:color="auto"/>
            <w:bottom w:val="none" w:sz="0" w:space="0" w:color="auto"/>
            <w:right w:val="none" w:sz="0" w:space="0" w:color="auto"/>
          </w:divBdr>
        </w:div>
        <w:div w:id="1953977916">
          <w:marLeft w:val="274"/>
          <w:marRight w:val="0"/>
          <w:marTop w:val="0"/>
          <w:marBottom w:val="0"/>
          <w:divBdr>
            <w:top w:val="none" w:sz="0" w:space="0" w:color="auto"/>
            <w:left w:val="none" w:sz="0" w:space="0" w:color="auto"/>
            <w:bottom w:val="none" w:sz="0" w:space="0" w:color="auto"/>
            <w:right w:val="none" w:sz="0" w:space="0" w:color="auto"/>
          </w:divBdr>
        </w:div>
        <w:div w:id="296301013">
          <w:marLeft w:val="274"/>
          <w:marRight w:val="0"/>
          <w:marTop w:val="0"/>
          <w:marBottom w:val="0"/>
          <w:divBdr>
            <w:top w:val="none" w:sz="0" w:space="0" w:color="auto"/>
            <w:left w:val="none" w:sz="0" w:space="0" w:color="auto"/>
            <w:bottom w:val="none" w:sz="0" w:space="0" w:color="auto"/>
            <w:right w:val="none" w:sz="0" w:space="0" w:color="auto"/>
          </w:divBdr>
        </w:div>
        <w:div w:id="1406877534">
          <w:marLeft w:val="274"/>
          <w:marRight w:val="0"/>
          <w:marTop w:val="0"/>
          <w:marBottom w:val="0"/>
          <w:divBdr>
            <w:top w:val="none" w:sz="0" w:space="0" w:color="auto"/>
            <w:left w:val="none" w:sz="0" w:space="0" w:color="auto"/>
            <w:bottom w:val="none" w:sz="0" w:space="0" w:color="auto"/>
            <w:right w:val="none" w:sz="0" w:space="0" w:color="auto"/>
          </w:divBdr>
        </w:div>
        <w:div w:id="71127560">
          <w:marLeft w:val="274"/>
          <w:marRight w:val="0"/>
          <w:marTop w:val="0"/>
          <w:marBottom w:val="0"/>
          <w:divBdr>
            <w:top w:val="none" w:sz="0" w:space="0" w:color="auto"/>
            <w:left w:val="none" w:sz="0" w:space="0" w:color="auto"/>
            <w:bottom w:val="none" w:sz="0" w:space="0" w:color="auto"/>
            <w:right w:val="none" w:sz="0" w:space="0" w:color="auto"/>
          </w:divBdr>
        </w:div>
        <w:div w:id="877399188">
          <w:marLeft w:val="274"/>
          <w:marRight w:val="0"/>
          <w:marTop w:val="0"/>
          <w:marBottom w:val="0"/>
          <w:divBdr>
            <w:top w:val="none" w:sz="0" w:space="0" w:color="auto"/>
            <w:left w:val="none" w:sz="0" w:space="0" w:color="auto"/>
            <w:bottom w:val="none" w:sz="0" w:space="0" w:color="auto"/>
            <w:right w:val="none" w:sz="0" w:space="0" w:color="auto"/>
          </w:divBdr>
        </w:div>
        <w:div w:id="1756243491">
          <w:marLeft w:val="274"/>
          <w:marRight w:val="0"/>
          <w:marTop w:val="0"/>
          <w:marBottom w:val="0"/>
          <w:divBdr>
            <w:top w:val="none" w:sz="0" w:space="0" w:color="auto"/>
            <w:left w:val="none" w:sz="0" w:space="0" w:color="auto"/>
            <w:bottom w:val="none" w:sz="0" w:space="0" w:color="auto"/>
            <w:right w:val="none" w:sz="0" w:space="0" w:color="auto"/>
          </w:divBdr>
        </w:div>
        <w:div w:id="1185049212">
          <w:marLeft w:val="274"/>
          <w:marRight w:val="0"/>
          <w:marTop w:val="0"/>
          <w:marBottom w:val="0"/>
          <w:divBdr>
            <w:top w:val="none" w:sz="0" w:space="0" w:color="auto"/>
            <w:left w:val="none" w:sz="0" w:space="0" w:color="auto"/>
            <w:bottom w:val="none" w:sz="0" w:space="0" w:color="auto"/>
            <w:right w:val="none" w:sz="0" w:space="0" w:color="auto"/>
          </w:divBdr>
        </w:div>
        <w:div w:id="2035762162">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228807968">
      <w:bodyDiv w:val="1"/>
      <w:marLeft w:val="0"/>
      <w:marRight w:val="0"/>
      <w:marTop w:val="0"/>
      <w:marBottom w:val="0"/>
      <w:divBdr>
        <w:top w:val="none" w:sz="0" w:space="0" w:color="auto"/>
        <w:left w:val="none" w:sz="0" w:space="0" w:color="auto"/>
        <w:bottom w:val="none" w:sz="0" w:space="0" w:color="auto"/>
        <w:right w:val="none" w:sz="0" w:space="0" w:color="auto"/>
      </w:divBdr>
      <w:divsChild>
        <w:div w:id="1053889704">
          <w:marLeft w:val="562"/>
          <w:marRight w:val="0"/>
          <w:marTop w:val="0"/>
          <w:marBottom w:val="0"/>
          <w:divBdr>
            <w:top w:val="none" w:sz="0" w:space="0" w:color="auto"/>
            <w:left w:val="none" w:sz="0" w:space="0" w:color="auto"/>
            <w:bottom w:val="none" w:sz="0" w:space="0" w:color="auto"/>
            <w:right w:val="none" w:sz="0" w:space="0" w:color="auto"/>
          </w:divBdr>
        </w:div>
        <w:div w:id="1361929506">
          <w:marLeft w:val="562"/>
          <w:marRight w:val="0"/>
          <w:marTop w:val="0"/>
          <w:marBottom w:val="0"/>
          <w:divBdr>
            <w:top w:val="none" w:sz="0" w:space="0" w:color="auto"/>
            <w:left w:val="none" w:sz="0" w:space="0" w:color="auto"/>
            <w:bottom w:val="none" w:sz="0" w:space="0" w:color="auto"/>
            <w:right w:val="none" w:sz="0" w:space="0" w:color="auto"/>
          </w:divBdr>
        </w:div>
        <w:div w:id="1200706126">
          <w:marLeft w:val="562"/>
          <w:marRight w:val="0"/>
          <w:marTop w:val="0"/>
          <w:marBottom w:val="0"/>
          <w:divBdr>
            <w:top w:val="none" w:sz="0" w:space="0" w:color="auto"/>
            <w:left w:val="none" w:sz="0" w:space="0" w:color="auto"/>
            <w:bottom w:val="none" w:sz="0" w:space="0" w:color="auto"/>
            <w:right w:val="none" w:sz="0" w:space="0" w:color="auto"/>
          </w:divBdr>
        </w:div>
        <w:div w:id="988751228">
          <w:marLeft w:val="562"/>
          <w:marRight w:val="0"/>
          <w:marTop w:val="0"/>
          <w:marBottom w:val="0"/>
          <w:divBdr>
            <w:top w:val="none" w:sz="0" w:space="0" w:color="auto"/>
            <w:left w:val="none" w:sz="0" w:space="0" w:color="auto"/>
            <w:bottom w:val="none" w:sz="0" w:space="0" w:color="auto"/>
            <w:right w:val="none" w:sz="0" w:space="0" w:color="auto"/>
          </w:divBdr>
        </w:div>
      </w:divsChild>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321538094">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612128937">
      <w:bodyDiv w:val="1"/>
      <w:marLeft w:val="0"/>
      <w:marRight w:val="0"/>
      <w:marTop w:val="0"/>
      <w:marBottom w:val="0"/>
      <w:divBdr>
        <w:top w:val="none" w:sz="0" w:space="0" w:color="auto"/>
        <w:left w:val="none" w:sz="0" w:space="0" w:color="auto"/>
        <w:bottom w:val="none" w:sz="0" w:space="0" w:color="auto"/>
        <w:right w:val="none" w:sz="0" w:space="0" w:color="auto"/>
      </w:divBdr>
    </w:div>
    <w:div w:id="1710908830">
      <w:bodyDiv w:val="1"/>
      <w:marLeft w:val="0"/>
      <w:marRight w:val="0"/>
      <w:marTop w:val="0"/>
      <w:marBottom w:val="0"/>
      <w:divBdr>
        <w:top w:val="none" w:sz="0" w:space="0" w:color="auto"/>
        <w:left w:val="none" w:sz="0" w:space="0" w:color="auto"/>
        <w:bottom w:val="none" w:sz="0" w:space="0" w:color="auto"/>
        <w:right w:val="none" w:sz="0" w:space="0" w:color="auto"/>
      </w:divBdr>
      <w:divsChild>
        <w:div w:id="304510327">
          <w:marLeft w:val="274"/>
          <w:marRight w:val="0"/>
          <w:marTop w:val="0"/>
          <w:marBottom w:val="0"/>
          <w:divBdr>
            <w:top w:val="none" w:sz="0" w:space="0" w:color="auto"/>
            <w:left w:val="none" w:sz="0" w:space="0" w:color="auto"/>
            <w:bottom w:val="none" w:sz="0" w:space="0" w:color="auto"/>
            <w:right w:val="none" w:sz="0" w:space="0" w:color="auto"/>
          </w:divBdr>
        </w:div>
        <w:div w:id="845365236">
          <w:marLeft w:val="274"/>
          <w:marRight w:val="0"/>
          <w:marTop w:val="0"/>
          <w:marBottom w:val="0"/>
          <w:divBdr>
            <w:top w:val="none" w:sz="0" w:space="0" w:color="auto"/>
            <w:left w:val="none" w:sz="0" w:space="0" w:color="auto"/>
            <w:bottom w:val="none" w:sz="0" w:space="0" w:color="auto"/>
            <w:right w:val="none" w:sz="0" w:space="0" w:color="auto"/>
          </w:divBdr>
        </w:div>
        <w:div w:id="2079471493">
          <w:marLeft w:val="274"/>
          <w:marRight w:val="0"/>
          <w:marTop w:val="0"/>
          <w:marBottom w:val="0"/>
          <w:divBdr>
            <w:top w:val="none" w:sz="0" w:space="0" w:color="auto"/>
            <w:left w:val="none" w:sz="0" w:space="0" w:color="auto"/>
            <w:bottom w:val="none" w:sz="0" w:space="0" w:color="auto"/>
            <w:right w:val="none" w:sz="0" w:space="0" w:color="auto"/>
          </w:divBdr>
        </w:div>
        <w:div w:id="1356536443">
          <w:marLeft w:val="274"/>
          <w:marRight w:val="0"/>
          <w:marTop w:val="0"/>
          <w:marBottom w:val="0"/>
          <w:divBdr>
            <w:top w:val="none" w:sz="0" w:space="0" w:color="auto"/>
            <w:left w:val="none" w:sz="0" w:space="0" w:color="auto"/>
            <w:bottom w:val="none" w:sz="0" w:space="0" w:color="auto"/>
            <w:right w:val="none" w:sz="0" w:space="0" w:color="auto"/>
          </w:divBdr>
        </w:div>
        <w:div w:id="1329092683">
          <w:marLeft w:val="274"/>
          <w:marRight w:val="0"/>
          <w:marTop w:val="0"/>
          <w:marBottom w:val="0"/>
          <w:divBdr>
            <w:top w:val="none" w:sz="0" w:space="0" w:color="auto"/>
            <w:left w:val="none" w:sz="0" w:space="0" w:color="auto"/>
            <w:bottom w:val="none" w:sz="0" w:space="0" w:color="auto"/>
            <w:right w:val="none" w:sz="0" w:space="0" w:color="auto"/>
          </w:divBdr>
        </w:div>
      </w:divsChild>
    </w:div>
    <w:div w:id="1745448956">
      <w:bodyDiv w:val="1"/>
      <w:marLeft w:val="0"/>
      <w:marRight w:val="0"/>
      <w:marTop w:val="0"/>
      <w:marBottom w:val="0"/>
      <w:divBdr>
        <w:top w:val="none" w:sz="0" w:space="0" w:color="auto"/>
        <w:left w:val="none" w:sz="0" w:space="0" w:color="auto"/>
        <w:bottom w:val="none" w:sz="0" w:space="0" w:color="auto"/>
        <w:right w:val="none" w:sz="0" w:space="0" w:color="auto"/>
      </w:divBdr>
      <w:divsChild>
        <w:div w:id="339744620">
          <w:marLeft w:val="274"/>
          <w:marRight w:val="0"/>
          <w:marTop w:val="0"/>
          <w:marBottom w:val="0"/>
          <w:divBdr>
            <w:top w:val="none" w:sz="0" w:space="0" w:color="auto"/>
            <w:left w:val="none" w:sz="0" w:space="0" w:color="auto"/>
            <w:bottom w:val="none" w:sz="0" w:space="0" w:color="auto"/>
            <w:right w:val="none" w:sz="0" w:space="0" w:color="auto"/>
          </w:divBdr>
        </w:div>
        <w:div w:id="402534705">
          <w:marLeft w:val="274"/>
          <w:marRight w:val="0"/>
          <w:marTop w:val="0"/>
          <w:marBottom w:val="0"/>
          <w:divBdr>
            <w:top w:val="none" w:sz="0" w:space="0" w:color="auto"/>
            <w:left w:val="none" w:sz="0" w:space="0" w:color="auto"/>
            <w:bottom w:val="none" w:sz="0" w:space="0" w:color="auto"/>
            <w:right w:val="none" w:sz="0" w:space="0" w:color="auto"/>
          </w:divBdr>
        </w:div>
        <w:div w:id="58024186">
          <w:marLeft w:val="274"/>
          <w:marRight w:val="0"/>
          <w:marTop w:val="0"/>
          <w:marBottom w:val="0"/>
          <w:divBdr>
            <w:top w:val="none" w:sz="0" w:space="0" w:color="auto"/>
            <w:left w:val="none" w:sz="0" w:space="0" w:color="auto"/>
            <w:bottom w:val="none" w:sz="0" w:space="0" w:color="auto"/>
            <w:right w:val="none" w:sz="0" w:space="0" w:color="auto"/>
          </w:divBdr>
        </w:div>
        <w:div w:id="1094856942">
          <w:marLeft w:val="274"/>
          <w:marRight w:val="0"/>
          <w:marTop w:val="0"/>
          <w:marBottom w:val="0"/>
          <w:divBdr>
            <w:top w:val="none" w:sz="0" w:space="0" w:color="auto"/>
            <w:left w:val="none" w:sz="0" w:space="0" w:color="auto"/>
            <w:bottom w:val="none" w:sz="0" w:space="0" w:color="auto"/>
            <w:right w:val="none" w:sz="0" w:space="0" w:color="auto"/>
          </w:divBdr>
        </w:div>
        <w:div w:id="2071079467">
          <w:marLeft w:val="274"/>
          <w:marRight w:val="0"/>
          <w:marTop w:val="0"/>
          <w:marBottom w:val="0"/>
          <w:divBdr>
            <w:top w:val="none" w:sz="0" w:space="0" w:color="auto"/>
            <w:left w:val="none" w:sz="0" w:space="0" w:color="auto"/>
            <w:bottom w:val="none" w:sz="0" w:space="0" w:color="auto"/>
            <w:right w:val="none" w:sz="0" w:space="0" w:color="auto"/>
          </w:divBdr>
        </w:div>
        <w:div w:id="1549755614">
          <w:marLeft w:val="274"/>
          <w:marRight w:val="0"/>
          <w:marTop w:val="0"/>
          <w:marBottom w:val="0"/>
          <w:divBdr>
            <w:top w:val="none" w:sz="0" w:space="0" w:color="auto"/>
            <w:left w:val="none" w:sz="0" w:space="0" w:color="auto"/>
            <w:bottom w:val="none" w:sz="0" w:space="0" w:color="auto"/>
            <w:right w:val="none" w:sz="0" w:space="0" w:color="auto"/>
          </w:divBdr>
        </w:div>
        <w:div w:id="1162693333">
          <w:marLeft w:val="274"/>
          <w:marRight w:val="0"/>
          <w:marTop w:val="0"/>
          <w:marBottom w:val="0"/>
          <w:divBdr>
            <w:top w:val="none" w:sz="0" w:space="0" w:color="auto"/>
            <w:left w:val="none" w:sz="0" w:space="0" w:color="auto"/>
            <w:bottom w:val="none" w:sz="0" w:space="0" w:color="auto"/>
            <w:right w:val="none" w:sz="0" w:space="0" w:color="auto"/>
          </w:divBdr>
        </w:div>
        <w:div w:id="1653680687">
          <w:marLeft w:val="274"/>
          <w:marRight w:val="0"/>
          <w:marTop w:val="0"/>
          <w:marBottom w:val="0"/>
          <w:divBdr>
            <w:top w:val="none" w:sz="0" w:space="0" w:color="auto"/>
            <w:left w:val="none" w:sz="0" w:space="0" w:color="auto"/>
            <w:bottom w:val="none" w:sz="0" w:space="0" w:color="auto"/>
            <w:right w:val="none" w:sz="0" w:space="0" w:color="auto"/>
          </w:divBdr>
        </w:div>
      </w:divsChild>
    </w:div>
    <w:div w:id="1752502472">
      <w:bodyDiv w:val="1"/>
      <w:marLeft w:val="0"/>
      <w:marRight w:val="0"/>
      <w:marTop w:val="0"/>
      <w:marBottom w:val="0"/>
      <w:divBdr>
        <w:top w:val="none" w:sz="0" w:space="0" w:color="auto"/>
        <w:left w:val="none" w:sz="0" w:space="0" w:color="auto"/>
        <w:bottom w:val="none" w:sz="0" w:space="0" w:color="auto"/>
        <w:right w:val="none" w:sz="0" w:space="0" w:color="auto"/>
      </w:divBdr>
    </w:div>
    <w:div w:id="1784032499">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824269752">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5715250">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00564895">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 w:id="21323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an.millan@sinaloa.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niela.campos@sinaloa.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ENTES\PRONI\Difusion%20de%20los%20Resultados%20de%20la%20Evaluacion%20PRONI%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C2A62-FDDE-4EEE-802D-C243603B5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Difusion de los Resultados de la Evaluacion PRONI 2021.dotx</Template>
  <TotalTime>99</TotalTime>
  <Pages>5</Pages>
  <Words>1574</Words>
  <Characters>8660</Characters>
  <Application>Microsoft Office Word</Application>
  <DocSecurity>0</DocSecurity>
  <Lines>72</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17</cp:revision>
  <cp:lastPrinted>2022-06-17T19:35:00Z</cp:lastPrinted>
  <dcterms:created xsi:type="dcterms:W3CDTF">2022-12-06T19:20:00Z</dcterms:created>
  <dcterms:modified xsi:type="dcterms:W3CDTF">2026-03-05T21:50:00Z</dcterms:modified>
</cp:coreProperties>
</file>